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3855D2" w:rsidRDefault="00A2780F" w:rsidP="00694E0A">
      <w:pPr>
        <w:spacing w:before="240" w:after="240" w:line="360" w:lineRule="auto"/>
        <w:jc w:val="both"/>
        <w:rPr>
          <w:rFonts w:ascii="Palatino Linotype" w:hAnsi="Palatino Linotype"/>
        </w:rPr>
      </w:pPr>
      <w:r w:rsidRPr="003855D2">
        <w:rPr>
          <w:rFonts w:ascii="Palatino Linotype" w:hAnsi="Palatino Linotype"/>
        </w:rPr>
        <w:t>Resolución</w:t>
      </w:r>
      <w:r w:rsidR="001F6EC4" w:rsidRPr="003855D2">
        <w:rPr>
          <w:rFonts w:ascii="Palatino Linotype" w:hAnsi="Palatino Linotype"/>
        </w:rPr>
        <w:t xml:space="preserve"> </w:t>
      </w:r>
      <w:r w:rsidRPr="003855D2">
        <w:rPr>
          <w:rFonts w:ascii="Palatino Linotype" w:hAnsi="Palatino Linotype"/>
        </w:rPr>
        <w:t>del</w:t>
      </w:r>
      <w:r w:rsidR="001F6EC4" w:rsidRPr="003855D2">
        <w:rPr>
          <w:rFonts w:ascii="Palatino Linotype" w:hAnsi="Palatino Linotype"/>
        </w:rPr>
        <w:t xml:space="preserve"> </w:t>
      </w:r>
      <w:r w:rsidRPr="003855D2">
        <w:rPr>
          <w:rFonts w:ascii="Palatino Linotype" w:hAnsi="Palatino Linotype"/>
        </w:rPr>
        <w:t>Pleno</w:t>
      </w:r>
      <w:r w:rsidR="001F6EC4" w:rsidRPr="003855D2">
        <w:rPr>
          <w:rFonts w:ascii="Palatino Linotype" w:hAnsi="Palatino Linotype"/>
        </w:rPr>
        <w:t xml:space="preserve"> </w:t>
      </w:r>
      <w:r w:rsidRPr="003855D2">
        <w:rPr>
          <w:rFonts w:ascii="Palatino Linotype" w:hAnsi="Palatino Linotype"/>
        </w:rPr>
        <w:t>del</w:t>
      </w:r>
      <w:r w:rsidR="001F6EC4" w:rsidRPr="003855D2">
        <w:rPr>
          <w:rFonts w:ascii="Palatino Linotype" w:hAnsi="Palatino Linotype"/>
        </w:rPr>
        <w:t xml:space="preserve"> </w:t>
      </w:r>
      <w:r w:rsidRPr="003855D2">
        <w:rPr>
          <w:rFonts w:ascii="Palatino Linotype" w:hAnsi="Palatino Linotype"/>
        </w:rPr>
        <w:t>Instituto</w:t>
      </w:r>
      <w:r w:rsidR="001F6EC4" w:rsidRPr="003855D2">
        <w:rPr>
          <w:rFonts w:ascii="Palatino Linotype" w:hAnsi="Palatino Linotype"/>
        </w:rPr>
        <w:t xml:space="preserve"> </w:t>
      </w:r>
      <w:r w:rsidRPr="003855D2">
        <w:rPr>
          <w:rFonts w:ascii="Palatino Linotype" w:hAnsi="Palatino Linotype"/>
        </w:rPr>
        <w:t>de</w:t>
      </w:r>
      <w:r w:rsidR="001F6EC4" w:rsidRPr="003855D2">
        <w:rPr>
          <w:rFonts w:ascii="Palatino Linotype" w:hAnsi="Palatino Linotype"/>
        </w:rPr>
        <w:t xml:space="preserve"> </w:t>
      </w:r>
      <w:r w:rsidRPr="003855D2">
        <w:rPr>
          <w:rFonts w:ascii="Palatino Linotype" w:hAnsi="Palatino Linotype"/>
        </w:rPr>
        <w:t>Transparencia,</w:t>
      </w:r>
      <w:r w:rsidR="001F6EC4" w:rsidRPr="003855D2">
        <w:rPr>
          <w:rFonts w:ascii="Palatino Linotype" w:hAnsi="Palatino Linotype"/>
        </w:rPr>
        <w:t xml:space="preserve"> </w:t>
      </w:r>
      <w:r w:rsidRPr="003855D2">
        <w:rPr>
          <w:rFonts w:ascii="Palatino Linotype" w:hAnsi="Palatino Linotype"/>
        </w:rPr>
        <w:t>Acceso</w:t>
      </w:r>
      <w:r w:rsidR="001F6EC4" w:rsidRPr="003855D2">
        <w:rPr>
          <w:rFonts w:ascii="Palatino Linotype" w:hAnsi="Palatino Linotype"/>
        </w:rPr>
        <w:t xml:space="preserve"> </w:t>
      </w:r>
      <w:r w:rsidRPr="003855D2">
        <w:rPr>
          <w:rFonts w:ascii="Palatino Linotype" w:hAnsi="Palatino Linotype"/>
        </w:rPr>
        <w:t>a</w:t>
      </w:r>
      <w:r w:rsidR="001F6EC4" w:rsidRPr="003855D2">
        <w:rPr>
          <w:rFonts w:ascii="Palatino Linotype" w:hAnsi="Palatino Linotype"/>
        </w:rPr>
        <w:t xml:space="preserve"> </w:t>
      </w:r>
      <w:r w:rsidRPr="003855D2">
        <w:rPr>
          <w:rFonts w:ascii="Palatino Linotype" w:hAnsi="Palatino Linotype"/>
        </w:rPr>
        <w:t>la</w:t>
      </w:r>
      <w:r w:rsidR="001F6EC4" w:rsidRPr="003855D2">
        <w:rPr>
          <w:rFonts w:ascii="Palatino Linotype" w:hAnsi="Palatino Linotype"/>
        </w:rPr>
        <w:t xml:space="preserve"> </w:t>
      </w:r>
      <w:r w:rsidRPr="003855D2">
        <w:rPr>
          <w:rFonts w:ascii="Palatino Linotype" w:hAnsi="Palatino Linotype"/>
        </w:rPr>
        <w:t>Información</w:t>
      </w:r>
      <w:r w:rsidR="001F6EC4" w:rsidRPr="003855D2">
        <w:rPr>
          <w:rFonts w:ascii="Palatino Linotype" w:hAnsi="Palatino Linotype"/>
        </w:rPr>
        <w:t xml:space="preserve"> </w:t>
      </w:r>
      <w:r w:rsidRPr="003855D2">
        <w:rPr>
          <w:rFonts w:ascii="Palatino Linotype" w:hAnsi="Palatino Linotype"/>
        </w:rPr>
        <w:t>Pública</w:t>
      </w:r>
      <w:r w:rsidR="001F6EC4" w:rsidRPr="003855D2">
        <w:rPr>
          <w:rFonts w:ascii="Palatino Linotype" w:hAnsi="Palatino Linotype"/>
        </w:rPr>
        <w:t xml:space="preserve"> </w:t>
      </w:r>
      <w:r w:rsidRPr="003855D2">
        <w:rPr>
          <w:rFonts w:ascii="Palatino Linotype" w:hAnsi="Palatino Linotype"/>
        </w:rPr>
        <w:t>y</w:t>
      </w:r>
      <w:r w:rsidR="001F6EC4" w:rsidRPr="003855D2">
        <w:rPr>
          <w:rFonts w:ascii="Palatino Linotype" w:hAnsi="Palatino Linotype"/>
        </w:rPr>
        <w:t xml:space="preserve"> </w:t>
      </w:r>
      <w:r w:rsidRPr="003855D2">
        <w:rPr>
          <w:rFonts w:ascii="Palatino Linotype" w:hAnsi="Palatino Linotype"/>
        </w:rPr>
        <w:t>Protección</w:t>
      </w:r>
      <w:r w:rsidR="001F6EC4" w:rsidRPr="003855D2">
        <w:rPr>
          <w:rFonts w:ascii="Palatino Linotype" w:hAnsi="Palatino Linotype"/>
        </w:rPr>
        <w:t xml:space="preserve"> </w:t>
      </w:r>
      <w:r w:rsidRPr="003855D2">
        <w:rPr>
          <w:rFonts w:ascii="Palatino Linotype" w:hAnsi="Palatino Linotype"/>
        </w:rPr>
        <w:t>de</w:t>
      </w:r>
      <w:r w:rsidR="001F6EC4" w:rsidRPr="003855D2">
        <w:rPr>
          <w:rFonts w:ascii="Palatino Linotype" w:hAnsi="Palatino Linotype"/>
        </w:rPr>
        <w:t xml:space="preserve"> </w:t>
      </w:r>
      <w:r w:rsidRPr="003855D2">
        <w:rPr>
          <w:rFonts w:ascii="Palatino Linotype" w:hAnsi="Palatino Linotype"/>
        </w:rPr>
        <w:t>Datos</w:t>
      </w:r>
      <w:r w:rsidR="001F6EC4" w:rsidRPr="003855D2">
        <w:rPr>
          <w:rFonts w:ascii="Palatino Linotype" w:hAnsi="Palatino Linotype"/>
        </w:rPr>
        <w:t xml:space="preserve"> </w:t>
      </w:r>
      <w:r w:rsidRPr="003855D2">
        <w:rPr>
          <w:rFonts w:ascii="Palatino Linotype" w:hAnsi="Palatino Linotype"/>
        </w:rPr>
        <w:t>Personales</w:t>
      </w:r>
      <w:r w:rsidR="001F6EC4" w:rsidRPr="003855D2">
        <w:rPr>
          <w:rFonts w:ascii="Palatino Linotype" w:hAnsi="Palatino Linotype"/>
        </w:rPr>
        <w:t xml:space="preserve"> </w:t>
      </w:r>
      <w:r w:rsidRPr="003855D2">
        <w:rPr>
          <w:rFonts w:ascii="Palatino Linotype" w:hAnsi="Palatino Linotype"/>
        </w:rPr>
        <w:t>del</w:t>
      </w:r>
      <w:r w:rsidR="001F6EC4" w:rsidRPr="003855D2">
        <w:rPr>
          <w:rFonts w:ascii="Palatino Linotype" w:hAnsi="Palatino Linotype"/>
        </w:rPr>
        <w:t xml:space="preserve"> </w:t>
      </w:r>
      <w:r w:rsidRPr="003855D2">
        <w:rPr>
          <w:rFonts w:ascii="Palatino Linotype" w:hAnsi="Palatino Linotype"/>
        </w:rPr>
        <w:t>Estado</w:t>
      </w:r>
      <w:r w:rsidR="001F6EC4" w:rsidRPr="003855D2">
        <w:rPr>
          <w:rFonts w:ascii="Palatino Linotype" w:hAnsi="Palatino Linotype"/>
        </w:rPr>
        <w:t xml:space="preserve"> </w:t>
      </w:r>
      <w:r w:rsidRPr="003855D2">
        <w:rPr>
          <w:rFonts w:ascii="Palatino Linotype" w:hAnsi="Palatino Linotype"/>
        </w:rPr>
        <w:t>de</w:t>
      </w:r>
      <w:r w:rsidR="001F6EC4" w:rsidRPr="003855D2">
        <w:rPr>
          <w:rFonts w:ascii="Palatino Linotype" w:hAnsi="Palatino Linotype"/>
        </w:rPr>
        <w:t xml:space="preserve"> </w:t>
      </w:r>
      <w:r w:rsidRPr="003855D2">
        <w:rPr>
          <w:rFonts w:ascii="Palatino Linotype" w:hAnsi="Palatino Linotype"/>
        </w:rPr>
        <w:t>México</w:t>
      </w:r>
      <w:r w:rsidR="001F6EC4" w:rsidRPr="003855D2">
        <w:rPr>
          <w:rFonts w:ascii="Palatino Linotype" w:hAnsi="Palatino Linotype"/>
        </w:rPr>
        <w:t xml:space="preserve"> </w:t>
      </w:r>
      <w:r w:rsidRPr="003855D2">
        <w:rPr>
          <w:rFonts w:ascii="Palatino Linotype" w:hAnsi="Palatino Linotype"/>
        </w:rPr>
        <w:t>y</w:t>
      </w:r>
      <w:r w:rsidR="001F6EC4" w:rsidRPr="003855D2">
        <w:rPr>
          <w:rFonts w:ascii="Palatino Linotype" w:hAnsi="Palatino Linotype"/>
        </w:rPr>
        <w:t xml:space="preserve"> </w:t>
      </w:r>
      <w:r w:rsidRPr="003855D2">
        <w:rPr>
          <w:rFonts w:ascii="Palatino Linotype" w:hAnsi="Palatino Linotype"/>
        </w:rPr>
        <w:t>Municipios,</w:t>
      </w:r>
      <w:r w:rsidR="001F6EC4" w:rsidRPr="003855D2">
        <w:rPr>
          <w:rFonts w:ascii="Palatino Linotype" w:hAnsi="Palatino Linotype"/>
        </w:rPr>
        <w:t xml:space="preserve"> </w:t>
      </w:r>
      <w:r w:rsidRPr="003855D2">
        <w:rPr>
          <w:rFonts w:ascii="Palatino Linotype" w:hAnsi="Palatino Linotype"/>
        </w:rPr>
        <w:t>con</w:t>
      </w:r>
      <w:r w:rsidR="001F6EC4" w:rsidRPr="003855D2">
        <w:rPr>
          <w:rFonts w:ascii="Palatino Linotype" w:hAnsi="Palatino Linotype"/>
        </w:rPr>
        <w:t xml:space="preserve"> </w:t>
      </w:r>
      <w:r w:rsidRPr="003855D2">
        <w:rPr>
          <w:rFonts w:ascii="Palatino Linotype" w:hAnsi="Palatino Linotype"/>
        </w:rPr>
        <w:t>domicilio</w:t>
      </w:r>
      <w:r w:rsidR="001F6EC4" w:rsidRPr="003855D2">
        <w:rPr>
          <w:rFonts w:ascii="Palatino Linotype" w:hAnsi="Palatino Linotype"/>
        </w:rPr>
        <w:t xml:space="preserve"> </w:t>
      </w:r>
      <w:r w:rsidRPr="003855D2">
        <w:rPr>
          <w:rFonts w:ascii="Palatino Linotype" w:hAnsi="Palatino Linotype"/>
        </w:rPr>
        <w:t>en</w:t>
      </w:r>
      <w:r w:rsidR="001F6EC4" w:rsidRPr="003855D2">
        <w:rPr>
          <w:rFonts w:ascii="Palatino Linotype" w:hAnsi="Palatino Linotype"/>
        </w:rPr>
        <w:t xml:space="preserve"> </w:t>
      </w:r>
      <w:r w:rsidRPr="003855D2">
        <w:rPr>
          <w:rFonts w:ascii="Palatino Linotype" w:hAnsi="Palatino Linotype"/>
        </w:rPr>
        <w:t>Metepec,</w:t>
      </w:r>
      <w:r w:rsidR="001F6EC4" w:rsidRPr="003855D2">
        <w:rPr>
          <w:rFonts w:ascii="Palatino Linotype" w:hAnsi="Palatino Linotype"/>
        </w:rPr>
        <w:t xml:space="preserve"> </w:t>
      </w:r>
      <w:r w:rsidRPr="003855D2">
        <w:rPr>
          <w:rFonts w:ascii="Palatino Linotype" w:hAnsi="Palatino Linotype"/>
        </w:rPr>
        <w:t>Estado</w:t>
      </w:r>
      <w:r w:rsidR="001F6EC4" w:rsidRPr="003855D2">
        <w:rPr>
          <w:rFonts w:ascii="Palatino Linotype" w:hAnsi="Palatino Linotype"/>
        </w:rPr>
        <w:t xml:space="preserve"> </w:t>
      </w:r>
      <w:r w:rsidRPr="003855D2">
        <w:rPr>
          <w:rFonts w:ascii="Palatino Linotype" w:hAnsi="Palatino Linotype"/>
        </w:rPr>
        <w:t>de</w:t>
      </w:r>
      <w:r w:rsidR="001F6EC4" w:rsidRPr="003855D2">
        <w:rPr>
          <w:rFonts w:ascii="Palatino Linotype" w:hAnsi="Palatino Linotype"/>
        </w:rPr>
        <w:t xml:space="preserve"> </w:t>
      </w:r>
      <w:r w:rsidRPr="003855D2">
        <w:rPr>
          <w:rFonts w:ascii="Palatino Linotype" w:hAnsi="Palatino Linotype"/>
        </w:rPr>
        <w:t>México,</w:t>
      </w:r>
      <w:r w:rsidR="001F6EC4" w:rsidRPr="003855D2">
        <w:rPr>
          <w:rFonts w:ascii="Palatino Linotype" w:hAnsi="Palatino Linotype"/>
        </w:rPr>
        <w:t xml:space="preserve"> </w:t>
      </w:r>
      <w:r w:rsidRPr="003855D2">
        <w:rPr>
          <w:rFonts w:ascii="Palatino Linotype" w:hAnsi="Palatino Linotype"/>
        </w:rPr>
        <w:t>de</w:t>
      </w:r>
      <w:r w:rsidR="001F6EC4" w:rsidRPr="003855D2">
        <w:rPr>
          <w:rFonts w:ascii="Palatino Linotype" w:hAnsi="Palatino Linotype"/>
        </w:rPr>
        <w:t xml:space="preserve"> </w:t>
      </w:r>
      <w:r w:rsidRPr="003855D2">
        <w:rPr>
          <w:rFonts w:ascii="Palatino Linotype" w:hAnsi="Palatino Linotype"/>
        </w:rPr>
        <w:t>fecha</w:t>
      </w:r>
      <w:r w:rsidR="001F6EC4" w:rsidRPr="003855D2">
        <w:rPr>
          <w:rFonts w:ascii="Palatino Linotype" w:hAnsi="Palatino Linotype"/>
        </w:rPr>
        <w:t xml:space="preserve"> </w:t>
      </w:r>
      <w:r w:rsidR="001E1BEB" w:rsidRPr="003855D2">
        <w:rPr>
          <w:rFonts w:ascii="Palatino Linotype" w:hAnsi="Palatino Linotype"/>
        </w:rPr>
        <w:t>veintidós</w:t>
      </w:r>
      <w:r w:rsidR="0084197A" w:rsidRPr="003855D2">
        <w:rPr>
          <w:rFonts w:ascii="Palatino Linotype" w:hAnsi="Palatino Linotype"/>
        </w:rPr>
        <w:t xml:space="preserve"> de noviembre</w:t>
      </w:r>
      <w:r w:rsidR="007221A5" w:rsidRPr="003855D2">
        <w:rPr>
          <w:rFonts w:ascii="Palatino Linotype" w:hAnsi="Palatino Linotype"/>
        </w:rPr>
        <w:t xml:space="preserve"> </w:t>
      </w:r>
      <w:r w:rsidR="008F0748" w:rsidRPr="003855D2">
        <w:rPr>
          <w:rFonts w:ascii="Palatino Linotype" w:hAnsi="Palatino Linotype"/>
        </w:rPr>
        <w:t xml:space="preserve">de dos mil </w:t>
      </w:r>
      <w:r w:rsidR="001327AE" w:rsidRPr="003855D2">
        <w:rPr>
          <w:rFonts w:ascii="Palatino Linotype" w:hAnsi="Palatino Linotype"/>
        </w:rPr>
        <w:t>dieciocho.</w:t>
      </w:r>
    </w:p>
    <w:p w:rsidR="00F413DE" w:rsidRPr="003855D2" w:rsidRDefault="00F413DE" w:rsidP="00694E0A">
      <w:pPr>
        <w:spacing w:before="240" w:after="240" w:line="360" w:lineRule="auto"/>
        <w:jc w:val="both"/>
        <w:rPr>
          <w:rFonts w:ascii="Palatino Linotype" w:hAnsi="Palatino Linotype"/>
        </w:rPr>
      </w:pPr>
      <w:r w:rsidRPr="003855D2">
        <w:rPr>
          <w:rFonts w:ascii="Palatino Linotype" w:hAnsi="Palatino Linotype"/>
        </w:rPr>
        <w:t>VISTO</w:t>
      </w:r>
      <w:r w:rsidR="001F6EC4" w:rsidRPr="003855D2">
        <w:rPr>
          <w:rFonts w:ascii="Palatino Linotype" w:hAnsi="Palatino Linotype"/>
        </w:rPr>
        <w:t xml:space="preserve"> </w:t>
      </w:r>
      <w:r w:rsidR="00DD5205" w:rsidRPr="003855D2">
        <w:rPr>
          <w:rFonts w:ascii="Palatino Linotype" w:hAnsi="Palatino Linotype"/>
        </w:rPr>
        <w:t>el</w:t>
      </w:r>
      <w:r w:rsidR="001F6EC4" w:rsidRPr="003855D2">
        <w:rPr>
          <w:rFonts w:ascii="Palatino Linotype" w:hAnsi="Palatino Linotype"/>
        </w:rPr>
        <w:t xml:space="preserve"> </w:t>
      </w:r>
      <w:r w:rsidRPr="003855D2">
        <w:rPr>
          <w:rFonts w:ascii="Palatino Linotype" w:hAnsi="Palatino Linotype"/>
        </w:rPr>
        <w:t>expediente</w:t>
      </w:r>
      <w:r w:rsidR="001F6EC4" w:rsidRPr="003855D2">
        <w:rPr>
          <w:rFonts w:ascii="Palatino Linotype" w:hAnsi="Palatino Linotype"/>
        </w:rPr>
        <w:t xml:space="preserve"> </w:t>
      </w:r>
      <w:r w:rsidRPr="003855D2">
        <w:rPr>
          <w:rFonts w:ascii="Palatino Linotype" w:hAnsi="Palatino Linotype"/>
        </w:rPr>
        <w:t>formado</w:t>
      </w:r>
      <w:r w:rsidR="001F6EC4" w:rsidRPr="003855D2">
        <w:rPr>
          <w:rFonts w:ascii="Palatino Linotype" w:hAnsi="Palatino Linotype"/>
        </w:rPr>
        <w:t xml:space="preserve"> </w:t>
      </w:r>
      <w:r w:rsidRPr="003855D2">
        <w:rPr>
          <w:rFonts w:ascii="Palatino Linotype" w:hAnsi="Palatino Linotype"/>
        </w:rPr>
        <w:t>con</w:t>
      </w:r>
      <w:r w:rsidR="001F6EC4" w:rsidRPr="003855D2">
        <w:rPr>
          <w:rFonts w:ascii="Palatino Linotype" w:hAnsi="Palatino Linotype"/>
        </w:rPr>
        <w:t xml:space="preserve"> </w:t>
      </w:r>
      <w:r w:rsidRPr="003855D2">
        <w:rPr>
          <w:rFonts w:ascii="Palatino Linotype" w:hAnsi="Palatino Linotype"/>
        </w:rPr>
        <w:t>motivo</w:t>
      </w:r>
      <w:r w:rsidR="001F6EC4" w:rsidRPr="003855D2">
        <w:rPr>
          <w:rFonts w:ascii="Palatino Linotype" w:hAnsi="Palatino Linotype"/>
        </w:rPr>
        <w:t xml:space="preserve"> </w:t>
      </w:r>
      <w:r w:rsidRPr="003855D2">
        <w:rPr>
          <w:rFonts w:ascii="Palatino Linotype" w:hAnsi="Palatino Linotype"/>
        </w:rPr>
        <w:t>de</w:t>
      </w:r>
      <w:r w:rsidR="00DD5205" w:rsidRPr="003855D2">
        <w:rPr>
          <w:rFonts w:ascii="Palatino Linotype" w:hAnsi="Palatino Linotype"/>
        </w:rPr>
        <w:t>l</w:t>
      </w:r>
      <w:r w:rsidR="001F6EC4" w:rsidRPr="003855D2">
        <w:rPr>
          <w:rFonts w:ascii="Palatino Linotype" w:hAnsi="Palatino Linotype"/>
        </w:rPr>
        <w:t xml:space="preserve"> </w:t>
      </w:r>
      <w:r w:rsidRPr="003855D2">
        <w:rPr>
          <w:rFonts w:ascii="Palatino Linotype" w:hAnsi="Palatino Linotype"/>
        </w:rPr>
        <w:t>recurso</w:t>
      </w:r>
      <w:r w:rsidR="001F6EC4" w:rsidRPr="003855D2">
        <w:rPr>
          <w:rFonts w:ascii="Palatino Linotype" w:hAnsi="Palatino Linotype"/>
        </w:rPr>
        <w:t xml:space="preserve"> </w:t>
      </w:r>
      <w:r w:rsidRPr="003855D2">
        <w:rPr>
          <w:rFonts w:ascii="Palatino Linotype" w:hAnsi="Palatino Linotype"/>
        </w:rPr>
        <w:t>de</w:t>
      </w:r>
      <w:r w:rsidR="001F6EC4" w:rsidRPr="003855D2">
        <w:rPr>
          <w:rFonts w:ascii="Palatino Linotype" w:hAnsi="Palatino Linotype"/>
        </w:rPr>
        <w:t xml:space="preserve"> </w:t>
      </w:r>
      <w:r w:rsidRPr="003855D2">
        <w:rPr>
          <w:rFonts w:ascii="Palatino Linotype" w:hAnsi="Palatino Linotype"/>
        </w:rPr>
        <w:t>revisión</w:t>
      </w:r>
      <w:r w:rsidR="002F0A1D" w:rsidRPr="003855D2">
        <w:rPr>
          <w:rFonts w:ascii="Palatino Linotype" w:hAnsi="Palatino Linotype"/>
        </w:rPr>
        <w:t xml:space="preserve"> </w:t>
      </w:r>
      <w:r w:rsidR="00670A57" w:rsidRPr="003855D2">
        <w:rPr>
          <w:rFonts w:ascii="Palatino Linotype" w:hAnsi="Palatino Linotype"/>
          <w:b/>
        </w:rPr>
        <w:t xml:space="preserve"> </w:t>
      </w:r>
      <w:r w:rsidR="0083722C" w:rsidRPr="003855D2">
        <w:rPr>
          <w:rFonts w:ascii="Palatino Linotype" w:hAnsi="Palatino Linotype"/>
          <w:b/>
        </w:rPr>
        <w:t xml:space="preserve">  03812/INFOEM/IP/RR/2018</w:t>
      </w:r>
      <w:r w:rsidRPr="003855D2">
        <w:rPr>
          <w:rFonts w:ascii="Palatino Linotype" w:hAnsi="Palatino Linotype"/>
        </w:rPr>
        <w:t>,</w:t>
      </w:r>
      <w:r w:rsidR="001F6EC4" w:rsidRPr="003855D2">
        <w:rPr>
          <w:rFonts w:ascii="Palatino Linotype" w:hAnsi="Palatino Linotype"/>
        </w:rPr>
        <w:t xml:space="preserve"> </w:t>
      </w:r>
      <w:r w:rsidRPr="003855D2">
        <w:rPr>
          <w:rFonts w:ascii="Palatino Linotype" w:hAnsi="Palatino Linotype"/>
        </w:rPr>
        <w:t>promovido</w:t>
      </w:r>
      <w:r w:rsidR="001F6EC4" w:rsidRPr="003855D2">
        <w:rPr>
          <w:rFonts w:ascii="Palatino Linotype" w:hAnsi="Palatino Linotype"/>
        </w:rPr>
        <w:t xml:space="preserve"> </w:t>
      </w:r>
      <w:r w:rsidRPr="003855D2">
        <w:rPr>
          <w:rFonts w:ascii="Palatino Linotype" w:hAnsi="Palatino Linotype"/>
        </w:rPr>
        <w:t>por</w:t>
      </w:r>
      <w:r w:rsidR="001F6EC4" w:rsidRPr="003855D2">
        <w:rPr>
          <w:rFonts w:ascii="Palatino Linotype" w:hAnsi="Palatino Linotype"/>
        </w:rPr>
        <w:t xml:space="preserve"> </w:t>
      </w:r>
      <w:r w:rsidR="004D2549" w:rsidRPr="003855D2">
        <w:rPr>
          <w:rFonts w:ascii="Palatino Linotype" w:hAnsi="Palatino Linotype"/>
        </w:rPr>
        <w:t xml:space="preserve">el </w:t>
      </w:r>
      <w:r w:rsidR="00741570" w:rsidRPr="003855D2">
        <w:rPr>
          <w:rFonts w:ascii="Palatino Linotype" w:hAnsi="Palatino Linotype"/>
          <w:b/>
        </w:rPr>
        <w:t>C.</w:t>
      </w:r>
      <w:r w:rsidR="00580C7C" w:rsidRPr="003855D2">
        <w:rPr>
          <w:rFonts w:ascii="Palatino Linotype" w:hAnsi="Palatino Linotype"/>
          <w:b/>
        </w:rPr>
        <w:t xml:space="preserve"> </w:t>
      </w:r>
      <w:r w:rsidR="00825577">
        <w:rPr>
          <w:rFonts w:ascii="Palatino Linotype" w:hAnsi="Palatino Linotype"/>
          <w:b/>
        </w:rPr>
        <w:t>x</w:t>
      </w:r>
      <w:bookmarkStart w:id="0" w:name="_GoBack"/>
      <w:bookmarkEnd w:id="0"/>
      <w:proofErr w:type="spellStart"/>
      <w:r w:rsidR="00825577">
        <w:rPr>
          <w:rFonts w:ascii="Palatino Linotype" w:hAnsi="Palatino Linotype"/>
          <w:b/>
          <w:lang w:val="es-ES_tradnl"/>
        </w:rPr>
        <w:t>xxxxxx</w:t>
      </w:r>
      <w:proofErr w:type="spellEnd"/>
      <w:r w:rsidR="00825577">
        <w:rPr>
          <w:rFonts w:ascii="Palatino Linotype" w:hAnsi="Palatino Linotype"/>
          <w:b/>
          <w:lang w:val="es-ES_tradnl"/>
        </w:rPr>
        <w:t xml:space="preserve"> </w:t>
      </w:r>
      <w:proofErr w:type="spellStart"/>
      <w:r w:rsidR="00825577">
        <w:rPr>
          <w:rFonts w:ascii="Palatino Linotype" w:hAnsi="Palatino Linotype"/>
          <w:b/>
          <w:lang w:val="es-ES_tradnl"/>
        </w:rPr>
        <w:t>xxxxx</w:t>
      </w:r>
      <w:proofErr w:type="spellEnd"/>
      <w:r w:rsidR="00825577">
        <w:rPr>
          <w:rFonts w:ascii="Palatino Linotype" w:hAnsi="Palatino Linotype"/>
          <w:b/>
          <w:lang w:val="es-ES_tradnl"/>
        </w:rPr>
        <w:t xml:space="preserve"> </w:t>
      </w:r>
      <w:proofErr w:type="spellStart"/>
      <w:r w:rsidR="00825577">
        <w:rPr>
          <w:rFonts w:ascii="Palatino Linotype" w:hAnsi="Palatino Linotype"/>
          <w:b/>
          <w:lang w:val="es-ES_tradnl"/>
        </w:rPr>
        <w:t>xxxxxxx</w:t>
      </w:r>
      <w:proofErr w:type="spellEnd"/>
      <w:r w:rsidRPr="003855D2">
        <w:rPr>
          <w:rFonts w:ascii="Palatino Linotype" w:hAnsi="Palatino Linotype"/>
        </w:rPr>
        <w:t>,</w:t>
      </w:r>
      <w:r w:rsidR="002F0A1D" w:rsidRPr="003855D2">
        <w:rPr>
          <w:rFonts w:ascii="Palatino Linotype" w:hAnsi="Palatino Linotype"/>
        </w:rPr>
        <w:t xml:space="preserve"> en</w:t>
      </w:r>
      <w:r w:rsidR="001F6EC4" w:rsidRPr="003855D2">
        <w:rPr>
          <w:rFonts w:ascii="Palatino Linotype" w:hAnsi="Palatino Linotype"/>
        </w:rPr>
        <w:t xml:space="preserve"> </w:t>
      </w:r>
      <w:r w:rsidRPr="003855D2">
        <w:rPr>
          <w:rFonts w:ascii="Palatino Linotype" w:hAnsi="Palatino Linotype"/>
        </w:rPr>
        <w:t>lo</w:t>
      </w:r>
      <w:r w:rsidR="001F6EC4" w:rsidRPr="003855D2">
        <w:rPr>
          <w:rFonts w:ascii="Palatino Linotype" w:hAnsi="Palatino Linotype"/>
        </w:rPr>
        <w:t xml:space="preserve"> </w:t>
      </w:r>
      <w:r w:rsidRPr="003855D2">
        <w:rPr>
          <w:rFonts w:ascii="Palatino Linotype" w:hAnsi="Palatino Linotype"/>
        </w:rPr>
        <w:t>sucesivo</w:t>
      </w:r>
      <w:r w:rsidR="001F6EC4" w:rsidRPr="003855D2">
        <w:rPr>
          <w:rFonts w:ascii="Palatino Linotype" w:hAnsi="Palatino Linotype"/>
        </w:rPr>
        <w:t xml:space="preserve"> </w:t>
      </w:r>
      <w:r w:rsidR="004D2549" w:rsidRPr="003855D2">
        <w:rPr>
          <w:rFonts w:ascii="Palatino Linotype" w:hAnsi="Palatino Linotype"/>
          <w:b/>
        </w:rPr>
        <w:t>EL</w:t>
      </w:r>
      <w:r w:rsidR="00DC2F57" w:rsidRPr="003855D2">
        <w:rPr>
          <w:rFonts w:ascii="Palatino Linotype" w:hAnsi="Palatino Linotype"/>
          <w:b/>
        </w:rPr>
        <w:t xml:space="preserve"> RECURRENTE</w:t>
      </w:r>
      <w:r w:rsidRPr="003855D2">
        <w:rPr>
          <w:rFonts w:ascii="Palatino Linotype" w:hAnsi="Palatino Linotype"/>
        </w:rPr>
        <w:t>,</w:t>
      </w:r>
      <w:r w:rsidR="001F6EC4" w:rsidRPr="003855D2">
        <w:rPr>
          <w:rFonts w:ascii="Palatino Linotype" w:hAnsi="Palatino Linotype"/>
        </w:rPr>
        <w:t xml:space="preserve"> </w:t>
      </w:r>
      <w:r w:rsidRPr="003855D2">
        <w:rPr>
          <w:rFonts w:ascii="Palatino Linotype" w:hAnsi="Palatino Linotype"/>
        </w:rPr>
        <w:t>en</w:t>
      </w:r>
      <w:r w:rsidR="001F6EC4" w:rsidRPr="003855D2">
        <w:rPr>
          <w:rFonts w:ascii="Palatino Linotype" w:hAnsi="Palatino Linotype"/>
        </w:rPr>
        <w:t xml:space="preserve"> </w:t>
      </w:r>
      <w:r w:rsidRPr="003855D2">
        <w:rPr>
          <w:rFonts w:ascii="Palatino Linotype" w:hAnsi="Palatino Linotype"/>
        </w:rPr>
        <w:t>contra</w:t>
      </w:r>
      <w:r w:rsidR="001F6EC4" w:rsidRPr="003855D2">
        <w:rPr>
          <w:rFonts w:ascii="Palatino Linotype" w:hAnsi="Palatino Linotype"/>
        </w:rPr>
        <w:t xml:space="preserve"> </w:t>
      </w:r>
      <w:r w:rsidRPr="003855D2">
        <w:rPr>
          <w:rFonts w:ascii="Palatino Linotype" w:hAnsi="Palatino Linotype"/>
        </w:rPr>
        <w:t>de</w:t>
      </w:r>
      <w:r w:rsidR="001F6EC4" w:rsidRPr="003855D2">
        <w:rPr>
          <w:rFonts w:ascii="Palatino Linotype" w:hAnsi="Palatino Linotype"/>
        </w:rPr>
        <w:t xml:space="preserve"> </w:t>
      </w:r>
      <w:r w:rsidRPr="003855D2">
        <w:rPr>
          <w:rFonts w:ascii="Palatino Linotype" w:hAnsi="Palatino Linotype"/>
        </w:rPr>
        <w:t>la</w:t>
      </w:r>
      <w:r w:rsidR="004873B9" w:rsidRPr="003855D2">
        <w:rPr>
          <w:rFonts w:ascii="Palatino Linotype" w:hAnsi="Palatino Linotype"/>
        </w:rPr>
        <w:t xml:space="preserve"> </w:t>
      </w:r>
      <w:r w:rsidRPr="003855D2">
        <w:rPr>
          <w:rFonts w:ascii="Palatino Linotype" w:hAnsi="Palatino Linotype"/>
        </w:rPr>
        <w:t>respuesta</w:t>
      </w:r>
      <w:r w:rsidR="001F6EC4" w:rsidRPr="003855D2">
        <w:rPr>
          <w:rFonts w:ascii="Palatino Linotype" w:hAnsi="Palatino Linotype"/>
        </w:rPr>
        <w:t xml:space="preserve"> </w:t>
      </w:r>
      <w:r w:rsidRPr="003855D2">
        <w:rPr>
          <w:rFonts w:ascii="Palatino Linotype" w:hAnsi="Palatino Linotype"/>
        </w:rPr>
        <w:t>emitida</w:t>
      </w:r>
      <w:r w:rsidR="001F6EC4" w:rsidRPr="003855D2">
        <w:rPr>
          <w:rFonts w:ascii="Palatino Linotype" w:hAnsi="Palatino Linotype"/>
        </w:rPr>
        <w:t xml:space="preserve"> </w:t>
      </w:r>
      <w:r w:rsidRPr="003855D2">
        <w:rPr>
          <w:rFonts w:ascii="Palatino Linotype" w:hAnsi="Palatino Linotype"/>
        </w:rPr>
        <w:t>por</w:t>
      </w:r>
      <w:r w:rsidR="00FF0BC8" w:rsidRPr="003855D2">
        <w:rPr>
          <w:rFonts w:ascii="Palatino Linotype" w:hAnsi="Palatino Linotype"/>
        </w:rPr>
        <w:t xml:space="preserve"> </w:t>
      </w:r>
      <w:r w:rsidR="00964D09" w:rsidRPr="003855D2">
        <w:rPr>
          <w:rFonts w:ascii="Palatino Linotype" w:hAnsi="Palatino Linotype"/>
        </w:rPr>
        <w:t>el</w:t>
      </w:r>
      <w:r w:rsidR="00CE05D3" w:rsidRPr="003855D2">
        <w:rPr>
          <w:rFonts w:ascii="Palatino Linotype" w:hAnsi="Palatino Linotype"/>
        </w:rPr>
        <w:t xml:space="preserve"> </w:t>
      </w:r>
      <w:r w:rsidR="0083722C" w:rsidRPr="003855D2">
        <w:rPr>
          <w:rFonts w:ascii="Palatino Linotype" w:hAnsi="Palatino Linotype"/>
          <w:b/>
        </w:rPr>
        <w:t>Instituto de Seguridad Social del Estado de México y Municipios</w:t>
      </w:r>
      <w:r w:rsidR="00AD4008" w:rsidRPr="003855D2">
        <w:rPr>
          <w:rFonts w:ascii="Palatino Linotype" w:hAnsi="Palatino Linotype"/>
        </w:rPr>
        <w:t>,</w:t>
      </w:r>
      <w:r w:rsidR="00AD4008" w:rsidRPr="003855D2">
        <w:rPr>
          <w:rFonts w:ascii="Palatino Linotype" w:hAnsi="Palatino Linotype"/>
          <w:b/>
        </w:rPr>
        <w:t xml:space="preserve"> </w:t>
      </w:r>
      <w:r w:rsidRPr="003855D2">
        <w:rPr>
          <w:rFonts w:ascii="Palatino Linotype" w:hAnsi="Palatino Linotype"/>
        </w:rPr>
        <w:t>en</w:t>
      </w:r>
      <w:r w:rsidR="001F6EC4" w:rsidRPr="003855D2">
        <w:rPr>
          <w:rFonts w:ascii="Palatino Linotype" w:hAnsi="Palatino Linotype"/>
        </w:rPr>
        <w:t xml:space="preserve"> </w:t>
      </w:r>
      <w:r w:rsidRPr="003855D2">
        <w:rPr>
          <w:rFonts w:ascii="Palatino Linotype" w:hAnsi="Palatino Linotype"/>
        </w:rPr>
        <w:t>lo</w:t>
      </w:r>
      <w:r w:rsidR="001F6EC4" w:rsidRPr="003855D2">
        <w:rPr>
          <w:rFonts w:ascii="Palatino Linotype" w:hAnsi="Palatino Linotype"/>
        </w:rPr>
        <w:t xml:space="preserve"> </w:t>
      </w:r>
      <w:r w:rsidR="00006424" w:rsidRPr="003855D2">
        <w:rPr>
          <w:rFonts w:ascii="Palatino Linotype" w:hAnsi="Palatino Linotype"/>
        </w:rPr>
        <w:t>subsecuente</w:t>
      </w:r>
      <w:r w:rsidR="001F6EC4" w:rsidRPr="003855D2">
        <w:rPr>
          <w:rFonts w:ascii="Palatino Linotype" w:hAnsi="Palatino Linotype"/>
        </w:rPr>
        <w:t xml:space="preserve"> </w:t>
      </w:r>
      <w:r w:rsidRPr="003855D2">
        <w:rPr>
          <w:rFonts w:ascii="Palatino Linotype" w:hAnsi="Palatino Linotype"/>
          <w:b/>
        </w:rPr>
        <w:t>EL</w:t>
      </w:r>
      <w:r w:rsidR="001F6EC4" w:rsidRPr="003855D2">
        <w:rPr>
          <w:rFonts w:ascii="Palatino Linotype" w:hAnsi="Palatino Linotype"/>
          <w:b/>
        </w:rPr>
        <w:t xml:space="preserve"> </w:t>
      </w:r>
      <w:r w:rsidRPr="003855D2">
        <w:rPr>
          <w:rFonts w:ascii="Palatino Linotype" w:hAnsi="Palatino Linotype"/>
          <w:b/>
        </w:rPr>
        <w:t>SUJETO</w:t>
      </w:r>
      <w:r w:rsidR="001F6EC4" w:rsidRPr="003855D2">
        <w:rPr>
          <w:rFonts w:ascii="Palatino Linotype" w:hAnsi="Palatino Linotype"/>
          <w:b/>
        </w:rPr>
        <w:t xml:space="preserve"> </w:t>
      </w:r>
      <w:r w:rsidRPr="003855D2">
        <w:rPr>
          <w:rFonts w:ascii="Palatino Linotype" w:hAnsi="Palatino Linotype"/>
          <w:b/>
        </w:rPr>
        <w:t>OBLIGADO</w:t>
      </w:r>
      <w:r w:rsidRPr="003855D2">
        <w:rPr>
          <w:rFonts w:ascii="Palatino Linotype" w:hAnsi="Palatino Linotype"/>
        </w:rPr>
        <w:t>,</w:t>
      </w:r>
      <w:r w:rsidR="001F6EC4" w:rsidRPr="003855D2">
        <w:rPr>
          <w:rFonts w:ascii="Palatino Linotype" w:hAnsi="Palatino Linotype"/>
        </w:rPr>
        <w:t xml:space="preserve"> </w:t>
      </w:r>
      <w:r w:rsidRPr="003855D2">
        <w:rPr>
          <w:rFonts w:ascii="Palatino Linotype" w:hAnsi="Palatino Linotype"/>
        </w:rPr>
        <w:t>se</w:t>
      </w:r>
      <w:r w:rsidR="001F6EC4" w:rsidRPr="003855D2">
        <w:rPr>
          <w:rFonts w:ascii="Palatino Linotype" w:hAnsi="Palatino Linotype"/>
        </w:rPr>
        <w:t xml:space="preserve"> </w:t>
      </w:r>
      <w:r w:rsidRPr="003855D2">
        <w:rPr>
          <w:rFonts w:ascii="Palatino Linotype" w:hAnsi="Palatino Linotype"/>
        </w:rPr>
        <w:t>procede</w:t>
      </w:r>
      <w:r w:rsidR="001F6EC4" w:rsidRPr="003855D2">
        <w:rPr>
          <w:rFonts w:ascii="Palatino Linotype" w:hAnsi="Palatino Linotype"/>
        </w:rPr>
        <w:t xml:space="preserve"> </w:t>
      </w:r>
      <w:r w:rsidRPr="003855D2">
        <w:rPr>
          <w:rFonts w:ascii="Palatino Linotype" w:hAnsi="Palatino Linotype"/>
        </w:rPr>
        <w:t>a</w:t>
      </w:r>
      <w:r w:rsidR="001F6EC4" w:rsidRPr="003855D2">
        <w:rPr>
          <w:rFonts w:ascii="Palatino Linotype" w:hAnsi="Palatino Linotype"/>
        </w:rPr>
        <w:t xml:space="preserve"> </w:t>
      </w:r>
      <w:r w:rsidRPr="003855D2">
        <w:rPr>
          <w:rFonts w:ascii="Palatino Linotype" w:hAnsi="Palatino Linotype"/>
        </w:rPr>
        <w:t>dictar</w:t>
      </w:r>
      <w:r w:rsidR="001F6EC4" w:rsidRPr="003855D2">
        <w:rPr>
          <w:rFonts w:ascii="Palatino Linotype" w:hAnsi="Palatino Linotype"/>
        </w:rPr>
        <w:t xml:space="preserve"> </w:t>
      </w:r>
      <w:r w:rsidRPr="003855D2">
        <w:rPr>
          <w:rFonts w:ascii="Palatino Linotype" w:hAnsi="Palatino Linotype"/>
        </w:rPr>
        <w:t>la</w:t>
      </w:r>
      <w:r w:rsidR="001F6EC4" w:rsidRPr="003855D2">
        <w:rPr>
          <w:rFonts w:ascii="Palatino Linotype" w:hAnsi="Palatino Linotype"/>
        </w:rPr>
        <w:t xml:space="preserve"> </w:t>
      </w:r>
      <w:r w:rsidRPr="003855D2">
        <w:rPr>
          <w:rFonts w:ascii="Palatino Linotype" w:hAnsi="Palatino Linotype"/>
        </w:rPr>
        <w:t>presente</w:t>
      </w:r>
      <w:r w:rsidR="001F6EC4" w:rsidRPr="003855D2">
        <w:rPr>
          <w:rFonts w:ascii="Palatino Linotype" w:hAnsi="Palatino Linotype"/>
        </w:rPr>
        <w:t xml:space="preserve"> </w:t>
      </w:r>
      <w:r w:rsidRPr="003855D2">
        <w:rPr>
          <w:rFonts w:ascii="Palatino Linotype" w:hAnsi="Palatino Linotype"/>
        </w:rPr>
        <w:t>resolución</w:t>
      </w:r>
      <w:r w:rsidR="001F6EC4" w:rsidRPr="003855D2">
        <w:rPr>
          <w:rFonts w:ascii="Palatino Linotype" w:hAnsi="Palatino Linotype"/>
        </w:rPr>
        <w:t xml:space="preserve"> </w:t>
      </w:r>
      <w:r w:rsidRPr="003855D2">
        <w:rPr>
          <w:rFonts w:ascii="Palatino Linotype" w:hAnsi="Palatino Linotype"/>
        </w:rPr>
        <w:t>con</w:t>
      </w:r>
      <w:r w:rsidR="001F6EC4" w:rsidRPr="003855D2">
        <w:rPr>
          <w:rFonts w:ascii="Palatino Linotype" w:hAnsi="Palatino Linotype"/>
        </w:rPr>
        <w:t xml:space="preserve"> </w:t>
      </w:r>
      <w:r w:rsidRPr="003855D2">
        <w:rPr>
          <w:rFonts w:ascii="Palatino Linotype" w:hAnsi="Palatino Linotype"/>
        </w:rPr>
        <w:t>base</w:t>
      </w:r>
      <w:r w:rsidR="001F6EC4" w:rsidRPr="003855D2">
        <w:rPr>
          <w:rFonts w:ascii="Palatino Linotype" w:hAnsi="Palatino Linotype"/>
        </w:rPr>
        <w:t xml:space="preserve"> </w:t>
      </w:r>
      <w:r w:rsidRPr="003855D2">
        <w:rPr>
          <w:rFonts w:ascii="Palatino Linotype" w:hAnsi="Palatino Linotype"/>
        </w:rPr>
        <w:t>en</w:t>
      </w:r>
      <w:r w:rsidR="001F6EC4" w:rsidRPr="003855D2">
        <w:rPr>
          <w:rFonts w:ascii="Palatino Linotype" w:hAnsi="Palatino Linotype"/>
        </w:rPr>
        <w:t xml:space="preserve"> </w:t>
      </w:r>
      <w:r w:rsidRPr="003855D2">
        <w:rPr>
          <w:rFonts w:ascii="Palatino Linotype" w:hAnsi="Palatino Linotype"/>
        </w:rPr>
        <w:t>lo</w:t>
      </w:r>
      <w:r w:rsidR="001F6EC4" w:rsidRPr="003855D2">
        <w:rPr>
          <w:rFonts w:ascii="Palatino Linotype" w:hAnsi="Palatino Linotype"/>
        </w:rPr>
        <w:t xml:space="preserve"> </w:t>
      </w:r>
      <w:r w:rsidRPr="003855D2">
        <w:rPr>
          <w:rFonts w:ascii="Palatino Linotype" w:hAnsi="Palatino Linotype"/>
        </w:rPr>
        <w:t>siguiente:</w:t>
      </w:r>
      <w:r w:rsidR="001F6EC4" w:rsidRPr="003855D2">
        <w:rPr>
          <w:rFonts w:ascii="Palatino Linotype" w:hAnsi="Palatino Linotype"/>
        </w:rPr>
        <w:t xml:space="preserve"> </w:t>
      </w:r>
    </w:p>
    <w:p w:rsidR="00A2780F" w:rsidRPr="003855D2" w:rsidRDefault="00A2780F" w:rsidP="00694E0A">
      <w:pPr>
        <w:spacing w:before="240" w:after="240" w:line="360" w:lineRule="auto"/>
        <w:jc w:val="center"/>
        <w:rPr>
          <w:rFonts w:ascii="Palatino Linotype" w:hAnsi="Palatino Linotype"/>
          <w:b/>
          <w:bCs/>
          <w:spacing w:val="60"/>
          <w:sz w:val="28"/>
          <w:szCs w:val="28"/>
        </w:rPr>
      </w:pPr>
      <w:r w:rsidRPr="003855D2">
        <w:rPr>
          <w:rFonts w:ascii="Palatino Linotype" w:hAnsi="Palatino Linotype"/>
          <w:b/>
          <w:bCs/>
          <w:spacing w:val="60"/>
          <w:sz w:val="28"/>
          <w:szCs w:val="28"/>
        </w:rPr>
        <w:t>RESULTANDO</w:t>
      </w:r>
    </w:p>
    <w:p w:rsidR="003C718E" w:rsidRPr="003855D2" w:rsidRDefault="00E922C1" w:rsidP="00694E0A">
      <w:pPr>
        <w:pStyle w:val="Prrafodelista"/>
        <w:spacing w:before="240" w:after="240" w:line="360" w:lineRule="auto"/>
        <w:ind w:left="0"/>
        <w:jc w:val="both"/>
        <w:rPr>
          <w:rFonts w:ascii="Palatino Linotype" w:hAnsi="Palatino Linotype" w:cs="Arial"/>
        </w:rPr>
      </w:pPr>
      <w:r w:rsidRPr="003855D2">
        <w:rPr>
          <w:rFonts w:ascii="Palatino Linotype" w:hAnsi="Palatino Linotype"/>
          <w:b/>
          <w:sz w:val="28"/>
          <w:szCs w:val="28"/>
        </w:rPr>
        <w:t>I.</w:t>
      </w:r>
      <w:r w:rsidRPr="003855D2">
        <w:rPr>
          <w:rFonts w:ascii="Palatino Linotype" w:hAnsi="Palatino Linotype"/>
          <w:b/>
        </w:rPr>
        <w:t xml:space="preserve"> </w:t>
      </w:r>
      <w:r w:rsidR="00995EFF" w:rsidRPr="003855D2">
        <w:rPr>
          <w:rFonts w:ascii="Palatino Linotype" w:hAnsi="Palatino Linotype"/>
        </w:rPr>
        <w:t xml:space="preserve">El </w:t>
      </w:r>
      <w:r w:rsidR="0083722C" w:rsidRPr="003855D2">
        <w:rPr>
          <w:rFonts w:ascii="Palatino Linotype" w:hAnsi="Palatino Linotype"/>
        </w:rPr>
        <w:t>once de septiembre</w:t>
      </w:r>
      <w:r w:rsidR="00F867D8" w:rsidRPr="003855D2">
        <w:rPr>
          <w:rFonts w:ascii="Palatino Linotype" w:hAnsi="Palatino Linotype"/>
        </w:rPr>
        <w:t xml:space="preserve"> de </w:t>
      </w:r>
      <w:r w:rsidR="00845933" w:rsidRPr="003855D2">
        <w:rPr>
          <w:rFonts w:ascii="Palatino Linotype" w:hAnsi="Palatino Linotype"/>
        </w:rPr>
        <w:t>dos mil dieciocho</w:t>
      </w:r>
      <w:r w:rsidR="003C718E" w:rsidRPr="003855D2">
        <w:rPr>
          <w:rFonts w:ascii="Palatino Linotype" w:hAnsi="Palatino Linotype"/>
        </w:rPr>
        <w:t xml:space="preserve">, </w:t>
      </w:r>
      <w:r w:rsidR="004D2549" w:rsidRPr="003855D2">
        <w:rPr>
          <w:rFonts w:ascii="Palatino Linotype" w:hAnsi="Palatino Linotype"/>
          <w:b/>
        </w:rPr>
        <w:t>EL</w:t>
      </w:r>
      <w:r w:rsidR="00DC2F57" w:rsidRPr="003855D2">
        <w:rPr>
          <w:rFonts w:ascii="Palatino Linotype" w:hAnsi="Palatino Linotype"/>
          <w:b/>
        </w:rPr>
        <w:t xml:space="preserve"> RECURRENTE</w:t>
      </w:r>
      <w:r w:rsidR="003C718E" w:rsidRPr="003855D2">
        <w:rPr>
          <w:rFonts w:ascii="Palatino Linotype" w:hAnsi="Palatino Linotype"/>
        </w:rPr>
        <w:t xml:space="preserve"> presentó a través del Sistema de </w:t>
      </w:r>
      <w:r w:rsidR="003C718E" w:rsidRPr="003855D2">
        <w:rPr>
          <w:rFonts w:ascii="Palatino Linotype" w:hAnsi="Palatino Linotype" w:cs="Arial"/>
        </w:rPr>
        <w:t>Acceso</w:t>
      </w:r>
      <w:r w:rsidR="003C718E" w:rsidRPr="003855D2">
        <w:rPr>
          <w:rFonts w:ascii="Palatino Linotype" w:hAnsi="Palatino Linotype"/>
        </w:rPr>
        <w:t xml:space="preserve"> a la Información Mexiquense, en lo subsecuente</w:t>
      </w:r>
      <w:r w:rsidR="002076E5" w:rsidRPr="003855D2">
        <w:rPr>
          <w:rFonts w:ascii="Palatino Linotype" w:hAnsi="Palatino Linotype"/>
        </w:rPr>
        <w:t xml:space="preserve"> el </w:t>
      </w:r>
      <w:r w:rsidR="003C718E" w:rsidRPr="003855D2">
        <w:rPr>
          <w:rFonts w:ascii="Palatino Linotype" w:hAnsi="Palatino Linotype"/>
          <w:b/>
        </w:rPr>
        <w:t>SAIMEX</w:t>
      </w:r>
      <w:r w:rsidR="009F1AB6" w:rsidRPr="003855D2">
        <w:rPr>
          <w:rFonts w:ascii="Palatino Linotype" w:hAnsi="Palatino Linotype"/>
        </w:rPr>
        <w:t>,</w:t>
      </w:r>
      <w:r w:rsidR="003C718E" w:rsidRPr="003855D2">
        <w:rPr>
          <w:rFonts w:ascii="Palatino Linotype" w:hAnsi="Palatino Linotype"/>
        </w:rPr>
        <w:t xml:space="preserve"> ante </w:t>
      </w:r>
      <w:r w:rsidR="003C718E" w:rsidRPr="003855D2">
        <w:rPr>
          <w:rFonts w:ascii="Palatino Linotype" w:hAnsi="Palatino Linotype"/>
          <w:b/>
        </w:rPr>
        <w:t>EL SUJETO OBLIGADO</w:t>
      </w:r>
      <w:r w:rsidR="003C718E" w:rsidRPr="003855D2">
        <w:rPr>
          <w:rFonts w:ascii="Palatino Linotype" w:hAnsi="Palatino Linotype"/>
        </w:rPr>
        <w:t xml:space="preserve">, la solicitud de acceso a información pública, </w:t>
      </w:r>
      <w:r w:rsidR="00F836BA" w:rsidRPr="003855D2">
        <w:rPr>
          <w:rFonts w:ascii="Palatino Linotype" w:hAnsi="Palatino Linotype"/>
        </w:rPr>
        <w:t xml:space="preserve">a la que se le </w:t>
      </w:r>
      <w:r w:rsidR="003C718E" w:rsidRPr="003855D2">
        <w:rPr>
          <w:rFonts w:ascii="Palatino Linotype" w:hAnsi="Palatino Linotype"/>
        </w:rPr>
        <w:t>asign</w:t>
      </w:r>
      <w:r w:rsidR="00F836BA" w:rsidRPr="003855D2">
        <w:rPr>
          <w:rFonts w:ascii="Palatino Linotype" w:hAnsi="Palatino Linotype"/>
        </w:rPr>
        <w:t>ó</w:t>
      </w:r>
      <w:r w:rsidR="003C718E" w:rsidRPr="003855D2">
        <w:rPr>
          <w:rFonts w:ascii="Palatino Linotype" w:hAnsi="Palatino Linotype"/>
        </w:rPr>
        <w:t xml:space="preserve"> el número </w:t>
      </w:r>
      <w:r w:rsidR="0083722C" w:rsidRPr="003855D2">
        <w:rPr>
          <w:rFonts w:ascii="Palatino Linotype" w:hAnsi="Palatino Linotype"/>
          <w:b/>
          <w:bCs/>
        </w:rPr>
        <w:t>00523/ISSEMYM/IP/2018</w:t>
      </w:r>
      <w:r w:rsidR="00006424" w:rsidRPr="003855D2">
        <w:rPr>
          <w:rFonts w:ascii="Palatino Linotype" w:hAnsi="Palatino Linotype"/>
        </w:rPr>
        <w:t>, mediante la cual solicitó</w:t>
      </w:r>
      <w:r w:rsidR="0084197A" w:rsidRPr="003855D2">
        <w:rPr>
          <w:rFonts w:ascii="Palatino Linotype" w:hAnsi="Palatino Linotype"/>
        </w:rPr>
        <w:t>:</w:t>
      </w:r>
    </w:p>
    <w:p w:rsidR="000A1149" w:rsidRPr="003855D2" w:rsidRDefault="00741570" w:rsidP="00EB2BC6">
      <w:pPr>
        <w:spacing w:before="120" w:after="120"/>
        <w:ind w:left="851" w:right="902"/>
        <w:jc w:val="both"/>
        <w:rPr>
          <w:rFonts w:ascii="Palatino Linotype" w:hAnsi="Palatino Linotype"/>
          <w:i/>
          <w:sz w:val="22"/>
          <w:szCs w:val="22"/>
        </w:rPr>
      </w:pPr>
      <w:r w:rsidRPr="003855D2">
        <w:rPr>
          <w:rFonts w:ascii="Palatino Linotype" w:hAnsi="Palatino Linotype" w:cs="Arial"/>
          <w:i/>
          <w:sz w:val="22"/>
          <w:szCs w:val="22"/>
        </w:rPr>
        <w:t>“</w:t>
      </w:r>
      <w:r w:rsidR="0083722C" w:rsidRPr="003855D2">
        <w:rPr>
          <w:rFonts w:ascii="Palatino Linotype" w:hAnsi="Palatino Linotype" w:cs="Arial"/>
          <w:i/>
          <w:sz w:val="22"/>
          <w:szCs w:val="22"/>
        </w:rPr>
        <w:t>En el año 2016 la el ISSEMYM reportó que la UAEM realizo pagos al ISSEMYM por las siguientes cantidades: $21</w:t>
      </w:r>
      <w:proofErr w:type="gramStart"/>
      <w:r w:rsidR="0083722C" w:rsidRPr="003855D2">
        <w:rPr>
          <w:rFonts w:ascii="Palatino Linotype" w:hAnsi="Palatino Linotype" w:cs="Arial"/>
          <w:i/>
          <w:sz w:val="22"/>
          <w:szCs w:val="22"/>
        </w:rPr>
        <w:t>,361,855.07</w:t>
      </w:r>
      <w:proofErr w:type="gramEnd"/>
      <w:r w:rsidR="0083722C" w:rsidRPr="003855D2">
        <w:rPr>
          <w:rFonts w:ascii="Palatino Linotype" w:hAnsi="Palatino Linotype" w:cs="Arial"/>
          <w:i/>
          <w:sz w:val="22"/>
          <w:szCs w:val="22"/>
        </w:rPr>
        <w:t xml:space="preserve"> $20,372,612.03 $600,111,319.46 $20,435,531.76 Por lo anterior solicito copia de los comprobantes bancarios en los que haya quedado acreditado los días y las horas y el número de cuentas del ISSEMYM en las que se recibieron los depósitos anteriormente señalados.</w:t>
      </w:r>
      <w:r w:rsidRPr="003855D2">
        <w:rPr>
          <w:rFonts w:ascii="Palatino Linotype" w:hAnsi="Palatino Linotype" w:cs="Arial"/>
          <w:i/>
          <w:sz w:val="22"/>
          <w:szCs w:val="22"/>
        </w:rPr>
        <w:t>”</w:t>
      </w:r>
      <w:r w:rsidR="00775764" w:rsidRPr="003855D2">
        <w:rPr>
          <w:rFonts w:ascii="Palatino Linotype" w:hAnsi="Palatino Linotype" w:cs="Arial"/>
          <w:i/>
          <w:sz w:val="22"/>
          <w:szCs w:val="22"/>
        </w:rPr>
        <w:t xml:space="preserve"> </w:t>
      </w:r>
      <w:r w:rsidR="0075370C" w:rsidRPr="003855D2">
        <w:rPr>
          <w:rFonts w:ascii="Palatino Linotype" w:hAnsi="Palatino Linotype"/>
          <w:i/>
          <w:sz w:val="22"/>
          <w:szCs w:val="22"/>
        </w:rPr>
        <w:t>(Sic</w:t>
      </w:r>
      <w:r w:rsidR="008A26B4" w:rsidRPr="003855D2">
        <w:rPr>
          <w:rFonts w:ascii="Palatino Linotype" w:hAnsi="Palatino Linotype"/>
          <w:i/>
          <w:sz w:val="22"/>
          <w:szCs w:val="22"/>
        </w:rPr>
        <w:t>)</w:t>
      </w:r>
    </w:p>
    <w:p w:rsidR="00006424" w:rsidRPr="003855D2" w:rsidRDefault="00006424" w:rsidP="00694E0A">
      <w:pPr>
        <w:spacing w:before="240" w:after="240" w:line="360" w:lineRule="auto"/>
        <w:ind w:right="616"/>
        <w:jc w:val="both"/>
        <w:rPr>
          <w:rFonts w:ascii="Palatino Linotype" w:hAnsi="Palatino Linotype"/>
        </w:rPr>
      </w:pPr>
      <w:r w:rsidRPr="003855D2">
        <w:rPr>
          <w:rFonts w:ascii="Palatino Linotype" w:hAnsi="Palatino Linotype"/>
          <w:b/>
        </w:rPr>
        <w:t>Modalidad de Entrega:</w:t>
      </w:r>
      <w:r w:rsidRPr="003855D2">
        <w:rPr>
          <w:rFonts w:ascii="Palatino Linotype" w:hAnsi="Palatino Linotype"/>
        </w:rPr>
        <w:t xml:space="preserve"> </w:t>
      </w:r>
      <w:r w:rsidR="008219D8" w:rsidRPr="003855D2">
        <w:rPr>
          <w:rFonts w:ascii="Palatino Linotype" w:hAnsi="Palatino Linotype"/>
        </w:rPr>
        <w:t>A través de</w:t>
      </w:r>
      <w:r w:rsidR="00F73244" w:rsidRPr="003855D2">
        <w:rPr>
          <w:rFonts w:ascii="Palatino Linotype" w:hAnsi="Palatino Linotype"/>
        </w:rPr>
        <w:t>l</w:t>
      </w:r>
      <w:r w:rsidR="00C7486F" w:rsidRPr="003855D2">
        <w:rPr>
          <w:rFonts w:ascii="Palatino Linotype" w:hAnsi="Palatino Linotype"/>
        </w:rPr>
        <w:t xml:space="preserve"> </w:t>
      </w:r>
      <w:r w:rsidR="00F73244" w:rsidRPr="003855D2">
        <w:rPr>
          <w:rFonts w:ascii="Palatino Linotype" w:hAnsi="Palatino Linotype"/>
          <w:b/>
        </w:rPr>
        <w:t>SAIMEX</w:t>
      </w:r>
      <w:r w:rsidR="008219D8" w:rsidRPr="003855D2">
        <w:rPr>
          <w:rFonts w:ascii="Palatino Linotype" w:hAnsi="Palatino Linotype"/>
        </w:rPr>
        <w:t>.</w:t>
      </w:r>
    </w:p>
    <w:p w:rsidR="00DB08FA" w:rsidRPr="003855D2" w:rsidRDefault="00DB08FA" w:rsidP="00DB08FA">
      <w:pPr>
        <w:spacing w:before="240" w:after="240" w:line="360" w:lineRule="auto"/>
        <w:jc w:val="both"/>
        <w:rPr>
          <w:rFonts w:ascii="Palatino Linotype" w:hAnsi="Palatino Linotype" w:cs="Arial"/>
          <w:lang w:val="es-ES_tradnl"/>
        </w:rPr>
      </w:pPr>
      <w:r w:rsidRPr="003855D2">
        <w:rPr>
          <w:rFonts w:ascii="Palatino Linotype" w:hAnsi="Palatino Linotype"/>
          <w:b/>
          <w:sz w:val="28"/>
          <w:szCs w:val="28"/>
        </w:rPr>
        <w:t>II.</w:t>
      </w:r>
      <w:r w:rsidRPr="003855D2">
        <w:rPr>
          <w:rFonts w:ascii="Palatino Linotype" w:hAnsi="Palatino Linotype"/>
          <w:b/>
        </w:rPr>
        <w:t xml:space="preserve"> </w:t>
      </w:r>
      <w:r w:rsidRPr="003855D2">
        <w:rPr>
          <w:rFonts w:ascii="Palatino Linotype" w:hAnsi="Palatino Linotype" w:cs="Arial"/>
          <w:lang w:val="es-ES_tradnl"/>
        </w:rPr>
        <w:t xml:space="preserve">En cumplimiento al artículo 162 de la Ley de Transparencia y Acceso a la Información Pública del Estado de México y Municipios, el once de septiembre de dos mil dieciocho, </w:t>
      </w:r>
      <w:r w:rsidRPr="003855D2">
        <w:rPr>
          <w:rFonts w:ascii="Palatino Linotype" w:hAnsi="Palatino Linotype" w:cs="Arial"/>
          <w:b/>
          <w:lang w:val="es-ES_tradnl"/>
        </w:rPr>
        <w:t>EL SUJETO OBLIGADO</w:t>
      </w:r>
      <w:r w:rsidRPr="003855D2">
        <w:rPr>
          <w:rFonts w:ascii="Palatino Linotype" w:hAnsi="Palatino Linotype" w:cs="Arial"/>
          <w:lang w:val="es-ES_tradnl"/>
        </w:rPr>
        <w:t xml:space="preserve"> turnó la solicitud de información al Servidor </w:t>
      </w:r>
      <w:r w:rsidRPr="003855D2">
        <w:rPr>
          <w:rFonts w:ascii="Palatino Linotype" w:hAnsi="Palatino Linotype" w:cs="Arial"/>
          <w:lang w:val="es-ES_tradnl"/>
        </w:rPr>
        <w:lastRenderedPageBreak/>
        <w:t xml:space="preserve">Público Habilitado que consideró competente, a efecto de que realizara la búsqueda y localización de la información, tal como se desprende en la siguiente imagen: </w:t>
      </w:r>
    </w:p>
    <w:p w:rsidR="00DB08FA" w:rsidRPr="003855D2" w:rsidRDefault="00DB08FA" w:rsidP="00DB08FA">
      <w:pPr>
        <w:spacing w:before="240" w:after="240" w:line="360" w:lineRule="auto"/>
        <w:jc w:val="both"/>
        <w:rPr>
          <w:rFonts w:ascii="Palatino Linotype" w:hAnsi="Palatino Linotype"/>
          <w:b/>
        </w:rPr>
      </w:pPr>
      <w:r w:rsidRPr="003855D2">
        <w:rPr>
          <w:noProof/>
          <w:lang w:eastAsia="es-MX"/>
        </w:rPr>
        <w:drawing>
          <wp:inline distT="0" distB="0" distL="0" distR="0" wp14:anchorId="6C1CAC98" wp14:editId="6F6C8B5C">
            <wp:extent cx="5321300" cy="781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7" t="36445" r="4177" b="47574"/>
                    <a:stretch/>
                  </pic:blipFill>
                  <pic:spPr bwMode="auto">
                    <a:xfrm>
                      <a:off x="0" y="0"/>
                      <a:ext cx="5321300" cy="781050"/>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3855D2" w:rsidRDefault="00C90891" w:rsidP="00694E0A">
      <w:pPr>
        <w:spacing w:before="240" w:after="240" w:line="360" w:lineRule="auto"/>
        <w:jc w:val="both"/>
        <w:rPr>
          <w:rFonts w:ascii="Palatino Linotype" w:hAnsi="Palatino Linotype"/>
        </w:rPr>
      </w:pPr>
      <w:r w:rsidRPr="003855D2">
        <w:rPr>
          <w:rFonts w:ascii="Palatino Linotype" w:hAnsi="Palatino Linotype"/>
          <w:b/>
          <w:sz w:val="28"/>
          <w:szCs w:val="28"/>
        </w:rPr>
        <w:t>I</w:t>
      </w:r>
      <w:r w:rsidR="00DB08FA" w:rsidRPr="003855D2">
        <w:rPr>
          <w:rFonts w:ascii="Palatino Linotype" w:hAnsi="Palatino Linotype"/>
          <w:b/>
          <w:sz w:val="28"/>
          <w:szCs w:val="28"/>
        </w:rPr>
        <w:t>II</w:t>
      </w:r>
      <w:r w:rsidRPr="003855D2">
        <w:rPr>
          <w:rFonts w:ascii="Palatino Linotype" w:hAnsi="Palatino Linotype"/>
          <w:b/>
          <w:sz w:val="28"/>
          <w:szCs w:val="28"/>
        </w:rPr>
        <w:t>.</w:t>
      </w:r>
      <w:r w:rsidRPr="003855D2">
        <w:rPr>
          <w:rFonts w:ascii="Palatino Linotype" w:hAnsi="Palatino Linotype"/>
        </w:rPr>
        <w:t xml:space="preserve"> </w:t>
      </w:r>
      <w:r w:rsidR="00383F57" w:rsidRPr="003855D2">
        <w:rPr>
          <w:rFonts w:ascii="Palatino Linotype" w:hAnsi="Palatino Linotype"/>
        </w:rPr>
        <w:t xml:space="preserve">De las constancias que obran en el expediente electrónico, se advierte que en fecha </w:t>
      </w:r>
      <w:r w:rsidR="00DB08FA" w:rsidRPr="003855D2">
        <w:rPr>
          <w:rFonts w:ascii="Palatino Linotype" w:hAnsi="Palatino Linotype"/>
        </w:rPr>
        <w:t>uno</w:t>
      </w:r>
      <w:r w:rsidR="00AD4008" w:rsidRPr="003855D2">
        <w:rPr>
          <w:rFonts w:ascii="Palatino Linotype" w:hAnsi="Palatino Linotype"/>
        </w:rPr>
        <w:t xml:space="preserve"> de octubre</w:t>
      </w:r>
      <w:r w:rsidR="00383F57" w:rsidRPr="003855D2">
        <w:rPr>
          <w:rFonts w:ascii="Palatino Linotype" w:hAnsi="Palatino Linotype"/>
        </w:rPr>
        <w:t xml:space="preserve"> de dos mil dieciocho, </w:t>
      </w:r>
      <w:r w:rsidR="00383F57" w:rsidRPr="003855D2">
        <w:rPr>
          <w:rFonts w:ascii="Palatino Linotype" w:hAnsi="Palatino Linotype"/>
          <w:b/>
        </w:rPr>
        <w:t xml:space="preserve">EL SUJETO OBLIGADO </w:t>
      </w:r>
      <w:r w:rsidR="00383F57" w:rsidRPr="003855D2">
        <w:rPr>
          <w:rFonts w:ascii="Palatino Linotype" w:hAnsi="Palatino Linotype"/>
        </w:rPr>
        <w:t xml:space="preserve">dio respuesta a la solicitud de acceso a la información pública requerida por </w:t>
      </w:r>
      <w:r w:rsidR="004D2549" w:rsidRPr="003855D2">
        <w:rPr>
          <w:rFonts w:ascii="Palatino Linotype" w:hAnsi="Palatino Linotype"/>
          <w:b/>
        </w:rPr>
        <w:t>EL</w:t>
      </w:r>
      <w:r w:rsidR="00383F57" w:rsidRPr="003855D2">
        <w:rPr>
          <w:rFonts w:ascii="Palatino Linotype" w:hAnsi="Palatino Linotype"/>
          <w:b/>
        </w:rPr>
        <w:t xml:space="preserve"> RECURRENTE</w:t>
      </w:r>
      <w:r w:rsidR="00383F57" w:rsidRPr="003855D2">
        <w:rPr>
          <w:rFonts w:ascii="Palatino Linotype" w:hAnsi="Palatino Linotype"/>
        </w:rPr>
        <w:t xml:space="preserve">, </w:t>
      </w:r>
      <w:r w:rsidR="003D25FD" w:rsidRPr="003855D2">
        <w:rPr>
          <w:rFonts w:ascii="Palatino Linotype" w:hAnsi="Palatino Linotype"/>
        </w:rPr>
        <w:t xml:space="preserve">en los términos </w:t>
      </w:r>
      <w:r w:rsidR="00026BCE" w:rsidRPr="003855D2">
        <w:rPr>
          <w:rFonts w:ascii="Palatino Linotype" w:hAnsi="Palatino Linotype"/>
        </w:rPr>
        <w:t>subsiguientes</w:t>
      </w:r>
      <w:r w:rsidR="003D25FD" w:rsidRPr="003855D2">
        <w:rPr>
          <w:rFonts w:ascii="Palatino Linotype" w:hAnsi="Palatino Linotype"/>
        </w:rPr>
        <w:t>:</w:t>
      </w:r>
      <w:r w:rsidR="00383F57" w:rsidRPr="003855D2">
        <w:rPr>
          <w:rFonts w:ascii="Palatino Linotype" w:hAnsi="Palatino Linotype"/>
        </w:rPr>
        <w:t xml:space="preserve"> </w:t>
      </w:r>
    </w:p>
    <w:p w:rsidR="00DB08FA" w:rsidRPr="003855D2" w:rsidRDefault="00383F57" w:rsidP="00DB08FA">
      <w:pPr>
        <w:spacing w:before="120" w:after="120"/>
        <w:ind w:left="851" w:right="902"/>
        <w:jc w:val="right"/>
        <w:rPr>
          <w:rFonts w:ascii="Palatino Linotype" w:hAnsi="Palatino Linotype" w:cs="Arial"/>
          <w:i/>
          <w:sz w:val="22"/>
          <w:szCs w:val="22"/>
        </w:rPr>
      </w:pPr>
      <w:r w:rsidRPr="003855D2">
        <w:rPr>
          <w:rFonts w:ascii="Palatino Linotype" w:hAnsi="Palatino Linotype" w:cs="Arial"/>
          <w:i/>
          <w:sz w:val="22"/>
          <w:szCs w:val="22"/>
        </w:rPr>
        <w:t>“</w:t>
      </w:r>
      <w:r w:rsidR="00DB08FA" w:rsidRPr="003855D2">
        <w:rPr>
          <w:rFonts w:ascii="Palatino Linotype" w:hAnsi="Palatino Linotype" w:cs="Arial"/>
          <w:i/>
          <w:sz w:val="22"/>
          <w:szCs w:val="22"/>
        </w:rPr>
        <w:t>Metepec, México a 01 de Octubre de 2018</w:t>
      </w:r>
    </w:p>
    <w:p w:rsidR="00DB08FA" w:rsidRPr="003855D2" w:rsidRDefault="00DB08FA" w:rsidP="00DB08FA">
      <w:pPr>
        <w:spacing w:before="120" w:after="120"/>
        <w:ind w:left="851" w:right="902"/>
        <w:jc w:val="right"/>
        <w:rPr>
          <w:rFonts w:ascii="Palatino Linotype" w:hAnsi="Palatino Linotype" w:cs="Arial"/>
          <w:i/>
          <w:sz w:val="22"/>
          <w:szCs w:val="22"/>
        </w:rPr>
      </w:pPr>
      <w:r w:rsidRPr="003855D2">
        <w:rPr>
          <w:rFonts w:ascii="Palatino Linotype" w:hAnsi="Palatino Linotype" w:cs="Arial"/>
          <w:i/>
          <w:sz w:val="22"/>
          <w:szCs w:val="22"/>
        </w:rPr>
        <w:t xml:space="preserve">Nombre del solicitante: </w:t>
      </w:r>
      <w:r w:rsidR="00825577">
        <w:rPr>
          <w:rFonts w:ascii="Palatino Linotype" w:hAnsi="Palatino Linotype" w:cs="Arial"/>
          <w:i/>
          <w:sz w:val="22"/>
          <w:szCs w:val="22"/>
        </w:rPr>
        <w:t>XXXXXXX XXXXX XXXXXXX</w:t>
      </w:r>
    </w:p>
    <w:p w:rsidR="00DB08FA" w:rsidRPr="003855D2" w:rsidRDefault="00DB08FA" w:rsidP="00DB08FA">
      <w:pPr>
        <w:spacing w:before="120" w:after="120"/>
        <w:ind w:left="851" w:right="902"/>
        <w:jc w:val="right"/>
        <w:rPr>
          <w:rFonts w:ascii="Palatino Linotype" w:hAnsi="Palatino Linotype" w:cs="Arial"/>
          <w:i/>
          <w:sz w:val="22"/>
          <w:szCs w:val="22"/>
        </w:rPr>
      </w:pPr>
      <w:r w:rsidRPr="003855D2">
        <w:rPr>
          <w:rFonts w:ascii="Palatino Linotype" w:hAnsi="Palatino Linotype" w:cs="Arial"/>
          <w:i/>
          <w:sz w:val="22"/>
          <w:szCs w:val="22"/>
        </w:rPr>
        <w:t>Folio de la solicitud: 00523/ISSEMYM/IP/2018</w:t>
      </w:r>
    </w:p>
    <w:p w:rsidR="00DB08FA" w:rsidRPr="003855D2" w:rsidRDefault="00DB08FA" w:rsidP="00DB08FA">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B08FA" w:rsidRPr="003855D2" w:rsidRDefault="00DB08FA" w:rsidP="00DB08FA">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Como archivo adjunto, encontrará el oficio que dará respuesta a su solicitud de información. Para cualquier duda o aclaración respecto a la presente respuesta, nos ponemos a sus órdenes en el teléfono (01722) 2261900 extensiones 1151 y 1177.</w:t>
      </w:r>
    </w:p>
    <w:p w:rsidR="00DB08FA" w:rsidRPr="003855D2" w:rsidRDefault="00DB08FA" w:rsidP="00DB08FA">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ATENTAMENTE</w:t>
      </w:r>
    </w:p>
    <w:p w:rsidR="00383F57" w:rsidRPr="003855D2" w:rsidRDefault="00DB08FA" w:rsidP="00DB08FA">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DR. EN E. CARLOS TENDILLA GONZÁLEZ</w:t>
      </w:r>
      <w:r w:rsidR="00383F57" w:rsidRPr="003855D2">
        <w:rPr>
          <w:rFonts w:ascii="Palatino Linotype" w:hAnsi="Palatino Linotype" w:cs="Arial"/>
          <w:i/>
          <w:sz w:val="22"/>
          <w:szCs w:val="22"/>
        </w:rPr>
        <w:t>” (Sic)</w:t>
      </w:r>
    </w:p>
    <w:p w:rsidR="00DC2220" w:rsidRPr="003855D2" w:rsidRDefault="00427C45" w:rsidP="00AD4008">
      <w:pPr>
        <w:spacing w:before="240" w:after="240" w:line="360" w:lineRule="auto"/>
        <w:ind w:right="49"/>
        <w:jc w:val="both"/>
        <w:rPr>
          <w:rFonts w:ascii="Palatino Linotype" w:hAnsi="Palatino Linotype" w:cs="Arial"/>
        </w:rPr>
      </w:pPr>
      <w:r w:rsidRPr="003855D2">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simplePos x="0" y="0"/>
                <wp:positionH relativeFrom="column">
                  <wp:posOffset>160835</wp:posOffset>
                </wp:positionH>
                <wp:positionV relativeFrom="paragraph">
                  <wp:posOffset>648557</wp:posOffset>
                </wp:positionV>
                <wp:extent cx="5587341" cy="926275"/>
                <wp:effectExtent l="38100" t="38100" r="71120" b="83820"/>
                <wp:wrapNone/>
                <wp:docPr id="2" name="Conector recto 2"/>
                <wp:cNvGraphicFramePr/>
                <a:graphic xmlns:a="http://schemas.openxmlformats.org/drawingml/2006/main">
                  <a:graphicData uri="http://schemas.microsoft.com/office/word/2010/wordprocessingShape">
                    <wps:wsp>
                      <wps:cNvCnPr/>
                      <wps:spPr>
                        <a:xfrm>
                          <a:off x="0" y="0"/>
                          <a:ext cx="5587341" cy="926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DAA276"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65pt,51.05pt" to="452.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" strokecolor="black [3200]" strokeweight="2pt">
                <v:shadow on="t" color="black" opacity="24903f" origin=",.5" offset="0,.55556mm"/>
              </v:line>
            </w:pict>
          </mc:Fallback>
        </mc:AlternateContent>
      </w:r>
      <w:r w:rsidR="003C2AB4" w:rsidRPr="003855D2">
        <w:rPr>
          <w:rFonts w:ascii="Palatino Linotype" w:hAnsi="Palatino Linotype" w:cs="Arial"/>
        </w:rPr>
        <w:t xml:space="preserve">Cabe señalar, que </w:t>
      </w:r>
      <w:r w:rsidR="003C2AB4" w:rsidRPr="003855D2">
        <w:rPr>
          <w:rFonts w:ascii="Palatino Linotype" w:hAnsi="Palatino Linotype" w:cs="Arial"/>
          <w:b/>
        </w:rPr>
        <w:t xml:space="preserve">EL SUJETO OBLIGADO </w:t>
      </w:r>
      <w:r w:rsidR="00DC2220" w:rsidRPr="003855D2">
        <w:rPr>
          <w:rFonts w:ascii="Palatino Linotype" w:hAnsi="Palatino Linotype" w:cs="Arial"/>
        </w:rPr>
        <w:t>adjuntó a l</w:t>
      </w:r>
      <w:r w:rsidR="003C2AB4" w:rsidRPr="003855D2">
        <w:rPr>
          <w:rFonts w:ascii="Palatino Linotype" w:hAnsi="Palatino Linotype" w:cs="Arial"/>
        </w:rPr>
        <w:t xml:space="preserve">a respuesta </w:t>
      </w:r>
      <w:r w:rsidR="00AD4008" w:rsidRPr="003855D2">
        <w:rPr>
          <w:rFonts w:ascii="Palatino Linotype" w:hAnsi="Palatino Linotype" w:cs="Arial"/>
        </w:rPr>
        <w:t>el</w:t>
      </w:r>
      <w:r w:rsidR="00DC2220" w:rsidRPr="003855D2">
        <w:rPr>
          <w:rFonts w:ascii="Palatino Linotype" w:hAnsi="Palatino Linotype" w:cs="Arial"/>
        </w:rPr>
        <w:t xml:space="preserve"> archivo electrónico denominado </w:t>
      </w:r>
      <w:r w:rsidR="00DB08FA" w:rsidRPr="003855D2">
        <w:rPr>
          <w:rFonts w:ascii="Palatino Linotype" w:hAnsi="Palatino Linotype" w:cs="Arial"/>
          <w:b/>
          <w:i/>
        </w:rPr>
        <w:t>523.IP.pdf</w:t>
      </w:r>
      <w:r w:rsidR="00DC2220" w:rsidRPr="003855D2">
        <w:rPr>
          <w:rFonts w:ascii="Palatino Linotype" w:hAnsi="Palatino Linotype" w:cs="Arial"/>
        </w:rPr>
        <w:t>,</w:t>
      </w:r>
      <w:r w:rsidR="00DB76E9" w:rsidRPr="003855D2">
        <w:rPr>
          <w:rFonts w:ascii="Palatino Linotype" w:hAnsi="Palatino Linotype" w:cs="Arial"/>
        </w:rPr>
        <w:t xml:space="preserve"> </w:t>
      </w:r>
      <w:r w:rsidR="00AD4008" w:rsidRPr="003855D2">
        <w:rPr>
          <w:rFonts w:ascii="Palatino Linotype" w:hAnsi="Palatino Linotype" w:cs="Arial"/>
        </w:rPr>
        <w:t xml:space="preserve">el cual </w:t>
      </w:r>
      <w:r w:rsidR="00DB08FA" w:rsidRPr="003855D2">
        <w:rPr>
          <w:rFonts w:ascii="Palatino Linotype" w:hAnsi="Palatino Linotype" w:cs="Arial"/>
        </w:rPr>
        <w:t xml:space="preserve">de manera medular </w:t>
      </w:r>
      <w:r w:rsidR="00AD4008" w:rsidRPr="003855D2">
        <w:rPr>
          <w:rFonts w:ascii="Palatino Linotype" w:hAnsi="Palatino Linotype" w:cs="Arial"/>
        </w:rPr>
        <w:t>contiene:</w:t>
      </w:r>
    </w:p>
    <w:p w:rsidR="00AD4008" w:rsidRPr="003855D2" w:rsidRDefault="00DB08FA" w:rsidP="00AD4008">
      <w:pPr>
        <w:spacing w:before="240" w:after="240" w:line="360" w:lineRule="auto"/>
        <w:ind w:right="49"/>
        <w:jc w:val="center"/>
        <w:rPr>
          <w:rFonts w:ascii="Palatino Linotype" w:hAnsi="Palatino Linotype" w:cs="Arial"/>
        </w:rPr>
      </w:pPr>
      <w:r w:rsidRPr="003855D2">
        <w:rPr>
          <w:noProof/>
          <w:lang w:eastAsia="es-MX"/>
        </w:rPr>
        <w:lastRenderedPageBreak/>
        <w:drawing>
          <wp:inline distT="0" distB="0" distL="0" distR="0" wp14:anchorId="04AA2283" wp14:editId="20E64053">
            <wp:extent cx="4667250" cy="1920847"/>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00" t="38199" r="19197" b="16001"/>
                    <a:stretch/>
                  </pic:blipFill>
                  <pic:spPr bwMode="auto">
                    <a:xfrm>
                      <a:off x="0" y="0"/>
                      <a:ext cx="4679403" cy="1925849"/>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3855D2" w:rsidRDefault="00DB08FA" w:rsidP="00694E0A">
      <w:pPr>
        <w:spacing w:before="240" w:after="240" w:line="360" w:lineRule="auto"/>
        <w:ind w:right="51"/>
        <w:jc w:val="both"/>
        <w:rPr>
          <w:rFonts w:ascii="Palatino Linotype" w:hAnsi="Palatino Linotype" w:cs="Arial"/>
          <w:i/>
          <w:lang w:eastAsia="es-MX"/>
        </w:rPr>
      </w:pPr>
      <w:r w:rsidRPr="003855D2">
        <w:rPr>
          <w:rFonts w:ascii="Palatino Linotype" w:hAnsi="Palatino Linotype" w:cs="Arial"/>
          <w:b/>
          <w:sz w:val="28"/>
          <w:szCs w:val="28"/>
        </w:rPr>
        <w:t>I</w:t>
      </w:r>
      <w:r w:rsidR="003C2AB4" w:rsidRPr="003855D2">
        <w:rPr>
          <w:rFonts w:ascii="Palatino Linotype" w:hAnsi="Palatino Linotype" w:cs="Arial"/>
          <w:b/>
          <w:sz w:val="28"/>
          <w:szCs w:val="28"/>
        </w:rPr>
        <w:t>V</w:t>
      </w:r>
      <w:r w:rsidR="00383F57" w:rsidRPr="003855D2">
        <w:rPr>
          <w:rFonts w:ascii="Palatino Linotype" w:hAnsi="Palatino Linotype" w:cs="Arial"/>
          <w:b/>
          <w:sz w:val="28"/>
          <w:szCs w:val="28"/>
        </w:rPr>
        <w:t>.</w:t>
      </w:r>
      <w:r w:rsidR="00383F57" w:rsidRPr="003855D2">
        <w:rPr>
          <w:rFonts w:ascii="Palatino Linotype" w:hAnsi="Palatino Linotype" w:cs="Arial"/>
          <w:b/>
        </w:rPr>
        <w:t xml:space="preserve"> </w:t>
      </w:r>
      <w:r w:rsidR="00067E06" w:rsidRPr="003855D2">
        <w:rPr>
          <w:rFonts w:ascii="Palatino Linotype" w:hAnsi="Palatino Linotype" w:cs="Arial"/>
        </w:rPr>
        <w:t xml:space="preserve">Inconforme con la </w:t>
      </w:r>
      <w:r w:rsidR="00AC0D91" w:rsidRPr="003855D2">
        <w:rPr>
          <w:rFonts w:ascii="Palatino Linotype" w:hAnsi="Palatino Linotype" w:cs="Arial"/>
        </w:rPr>
        <w:t xml:space="preserve">respuesta, el </w:t>
      </w:r>
      <w:r w:rsidRPr="003855D2">
        <w:rPr>
          <w:rFonts w:ascii="Palatino Linotype" w:hAnsi="Palatino Linotype" w:cs="Arial"/>
        </w:rPr>
        <w:t>cinco</w:t>
      </w:r>
      <w:r w:rsidR="00AD4008" w:rsidRPr="003855D2">
        <w:rPr>
          <w:rFonts w:ascii="Palatino Linotype" w:hAnsi="Palatino Linotype" w:cs="Arial"/>
        </w:rPr>
        <w:t xml:space="preserve"> de octubre </w:t>
      </w:r>
      <w:r w:rsidR="00AC0D91" w:rsidRPr="003855D2">
        <w:rPr>
          <w:rFonts w:ascii="Palatino Linotype" w:hAnsi="Palatino Linotype" w:cs="Arial"/>
        </w:rPr>
        <w:t xml:space="preserve">de dos mil dieciocho, </w:t>
      </w:r>
      <w:r w:rsidR="0084351F" w:rsidRPr="003855D2">
        <w:rPr>
          <w:rFonts w:ascii="Palatino Linotype" w:hAnsi="Palatino Linotype" w:cs="Arial"/>
          <w:b/>
          <w:color w:val="000000"/>
        </w:rPr>
        <w:t>EL</w:t>
      </w:r>
      <w:r w:rsidR="00AC0D91" w:rsidRPr="003855D2">
        <w:rPr>
          <w:rFonts w:ascii="Palatino Linotype" w:hAnsi="Palatino Linotype" w:cs="Arial"/>
          <w:b/>
          <w:color w:val="000000"/>
        </w:rPr>
        <w:t xml:space="preserve"> RECURRENTE</w:t>
      </w:r>
      <w:r w:rsidR="00AC0D91" w:rsidRPr="003855D2">
        <w:rPr>
          <w:rFonts w:ascii="Palatino Linotype" w:hAnsi="Palatino Linotype" w:cs="Arial"/>
          <w:color w:val="000000"/>
        </w:rPr>
        <w:t xml:space="preserve"> </w:t>
      </w:r>
      <w:r w:rsidR="00AC0D91" w:rsidRPr="003855D2">
        <w:rPr>
          <w:rFonts w:ascii="Palatino Linotype" w:hAnsi="Palatino Linotype" w:cs="Arial"/>
        </w:rPr>
        <w:t>interpuso recurso de revisión, el cual fue registrado en el</w:t>
      </w:r>
      <w:r w:rsidR="00AC0D91" w:rsidRPr="003855D2">
        <w:rPr>
          <w:rFonts w:ascii="Palatino Linotype" w:eastAsia="Arial Unicode MS" w:hAnsi="Palatino Linotype" w:cs="Arial"/>
          <w:b/>
        </w:rPr>
        <w:t xml:space="preserve"> SAIMEX</w:t>
      </w:r>
      <w:r w:rsidR="00AC0D91" w:rsidRPr="003855D2">
        <w:rPr>
          <w:rFonts w:ascii="Palatino Linotype" w:hAnsi="Palatino Linotype" w:cs="Arial"/>
        </w:rPr>
        <w:t xml:space="preserve"> y se le</w:t>
      </w:r>
      <w:r w:rsidR="00AB4235" w:rsidRPr="003855D2">
        <w:rPr>
          <w:rFonts w:ascii="Palatino Linotype" w:hAnsi="Palatino Linotype" w:cs="Arial"/>
        </w:rPr>
        <w:t xml:space="preserve"> asignó el número de expediente </w:t>
      </w:r>
      <w:r w:rsidR="007221A5" w:rsidRPr="003855D2">
        <w:rPr>
          <w:rFonts w:ascii="Palatino Linotype" w:hAnsi="Palatino Linotype" w:cs="Arial"/>
          <w:b/>
        </w:rPr>
        <w:t>0</w:t>
      </w:r>
      <w:r w:rsidRPr="003855D2">
        <w:rPr>
          <w:rFonts w:ascii="Palatino Linotype" w:hAnsi="Palatino Linotype" w:cs="Arial"/>
          <w:b/>
        </w:rPr>
        <w:t>38</w:t>
      </w:r>
      <w:r w:rsidR="00AD4008" w:rsidRPr="003855D2">
        <w:rPr>
          <w:rFonts w:ascii="Palatino Linotype" w:hAnsi="Palatino Linotype" w:cs="Arial"/>
          <w:b/>
        </w:rPr>
        <w:t>12</w:t>
      </w:r>
      <w:r w:rsidR="007221A5" w:rsidRPr="003855D2">
        <w:rPr>
          <w:rFonts w:ascii="Palatino Linotype" w:hAnsi="Palatino Linotype" w:cs="Arial"/>
          <w:b/>
        </w:rPr>
        <w:t>/INFOEM/IP/RR/2018</w:t>
      </w:r>
      <w:r w:rsidR="00AC0D91" w:rsidRPr="003855D2">
        <w:rPr>
          <w:rFonts w:ascii="Palatino Linotype" w:hAnsi="Palatino Linotype" w:cs="Arial"/>
        </w:rPr>
        <w:t xml:space="preserve">, en el que expresó como acto impugnado: </w:t>
      </w:r>
    </w:p>
    <w:p w:rsidR="00EF3E64" w:rsidRPr="003855D2" w:rsidRDefault="00EF3E64" w:rsidP="00726A55">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w:t>
      </w:r>
      <w:r w:rsidR="00DB08FA" w:rsidRPr="003855D2">
        <w:rPr>
          <w:rFonts w:ascii="Palatino Linotype" w:hAnsi="Palatino Linotype" w:cs="Arial"/>
          <w:i/>
          <w:sz w:val="22"/>
          <w:szCs w:val="22"/>
          <w:lang w:eastAsia="es-MX"/>
        </w:rPr>
        <w:t>El ISSEMYM me negó información que le solicite y que sí debe tener</w:t>
      </w:r>
      <w:r w:rsidRPr="003855D2">
        <w:rPr>
          <w:rFonts w:ascii="Palatino Linotype" w:hAnsi="Palatino Linotype" w:cs="Arial"/>
          <w:i/>
          <w:sz w:val="22"/>
          <w:szCs w:val="22"/>
          <w:lang w:eastAsia="es-MX"/>
        </w:rPr>
        <w:t>”</w:t>
      </w:r>
      <w:r w:rsidR="00C94182" w:rsidRPr="003855D2">
        <w:rPr>
          <w:rFonts w:ascii="Palatino Linotype" w:hAnsi="Palatino Linotype" w:cs="Arial"/>
          <w:i/>
          <w:sz w:val="22"/>
          <w:szCs w:val="22"/>
          <w:lang w:eastAsia="es-MX"/>
        </w:rPr>
        <w:t xml:space="preserve"> </w:t>
      </w:r>
      <w:r w:rsidR="00C134BD" w:rsidRPr="003855D2">
        <w:rPr>
          <w:rFonts w:ascii="Palatino Linotype" w:hAnsi="Palatino Linotype" w:cs="Arial"/>
          <w:i/>
          <w:sz w:val="22"/>
          <w:szCs w:val="22"/>
          <w:lang w:eastAsia="es-MX"/>
        </w:rPr>
        <w:t>(</w:t>
      </w:r>
      <w:r w:rsidR="00A30EA4" w:rsidRPr="003855D2">
        <w:rPr>
          <w:rFonts w:ascii="Palatino Linotype" w:hAnsi="Palatino Linotype" w:cs="Arial"/>
          <w:i/>
          <w:sz w:val="22"/>
          <w:szCs w:val="22"/>
          <w:lang w:eastAsia="es-MX"/>
        </w:rPr>
        <w:t>Sic</w:t>
      </w:r>
      <w:r w:rsidR="00C134BD" w:rsidRPr="003855D2">
        <w:rPr>
          <w:rFonts w:ascii="Palatino Linotype" w:hAnsi="Palatino Linotype" w:cs="Arial"/>
          <w:i/>
          <w:sz w:val="22"/>
          <w:szCs w:val="22"/>
          <w:lang w:eastAsia="es-MX"/>
        </w:rPr>
        <w:t>)</w:t>
      </w:r>
    </w:p>
    <w:p w:rsidR="00EF3E64" w:rsidRPr="003855D2" w:rsidRDefault="00EF3E64" w:rsidP="00694E0A">
      <w:pPr>
        <w:pStyle w:val="Prrafodelista"/>
        <w:spacing w:before="240" w:after="240" w:line="360" w:lineRule="auto"/>
        <w:ind w:left="0"/>
        <w:jc w:val="both"/>
        <w:rPr>
          <w:rFonts w:ascii="Palatino Linotype" w:hAnsi="Palatino Linotype"/>
        </w:rPr>
      </w:pPr>
      <w:r w:rsidRPr="003855D2">
        <w:rPr>
          <w:rFonts w:ascii="Palatino Linotype" w:hAnsi="Palatino Linotype"/>
        </w:rPr>
        <w:t>Asimismo,</w:t>
      </w:r>
      <w:r w:rsidR="001F6EC4" w:rsidRPr="003855D2">
        <w:rPr>
          <w:rFonts w:ascii="Palatino Linotype" w:hAnsi="Palatino Linotype"/>
        </w:rPr>
        <w:t xml:space="preserve"> </w:t>
      </w:r>
      <w:r w:rsidR="0084351F" w:rsidRPr="003855D2">
        <w:rPr>
          <w:rFonts w:ascii="Palatino Linotype" w:hAnsi="Palatino Linotype" w:cs="Arial"/>
          <w:b/>
        </w:rPr>
        <w:t>EL</w:t>
      </w:r>
      <w:r w:rsidR="00DC2F57" w:rsidRPr="003855D2">
        <w:rPr>
          <w:rFonts w:ascii="Palatino Linotype" w:hAnsi="Palatino Linotype" w:cs="Arial"/>
          <w:b/>
        </w:rPr>
        <w:t xml:space="preserve"> RECURRENTE</w:t>
      </w:r>
      <w:r w:rsidR="001F6EC4" w:rsidRPr="003855D2">
        <w:rPr>
          <w:rFonts w:ascii="Palatino Linotype" w:hAnsi="Palatino Linotype"/>
        </w:rPr>
        <w:t xml:space="preserve"> </w:t>
      </w:r>
      <w:r w:rsidR="00493F71" w:rsidRPr="003855D2">
        <w:rPr>
          <w:rFonts w:ascii="Palatino Linotype" w:hAnsi="Palatino Linotype"/>
        </w:rPr>
        <w:t>manifestó</w:t>
      </w:r>
      <w:r w:rsidR="001F6EC4" w:rsidRPr="003855D2">
        <w:rPr>
          <w:rFonts w:ascii="Palatino Linotype" w:hAnsi="Palatino Linotype"/>
        </w:rPr>
        <w:t xml:space="preserve"> </w:t>
      </w:r>
      <w:r w:rsidRPr="003855D2">
        <w:rPr>
          <w:rFonts w:ascii="Palatino Linotype" w:hAnsi="Palatino Linotype"/>
        </w:rPr>
        <w:t>como</w:t>
      </w:r>
      <w:r w:rsidR="001F6EC4" w:rsidRPr="003855D2">
        <w:rPr>
          <w:rFonts w:ascii="Palatino Linotype" w:hAnsi="Palatino Linotype"/>
        </w:rPr>
        <w:t xml:space="preserve"> </w:t>
      </w:r>
      <w:r w:rsidRPr="003855D2">
        <w:rPr>
          <w:rFonts w:ascii="Palatino Linotype" w:hAnsi="Palatino Linotype"/>
        </w:rPr>
        <w:t>razones</w:t>
      </w:r>
      <w:r w:rsidR="001F6EC4" w:rsidRPr="003855D2">
        <w:rPr>
          <w:rFonts w:ascii="Palatino Linotype" w:hAnsi="Palatino Linotype"/>
        </w:rPr>
        <w:t xml:space="preserve"> </w:t>
      </w:r>
      <w:r w:rsidRPr="003855D2">
        <w:rPr>
          <w:rFonts w:ascii="Palatino Linotype" w:hAnsi="Palatino Linotype"/>
        </w:rPr>
        <w:t>o</w:t>
      </w:r>
      <w:r w:rsidR="001F6EC4" w:rsidRPr="003855D2">
        <w:rPr>
          <w:rFonts w:ascii="Palatino Linotype" w:hAnsi="Palatino Linotype"/>
        </w:rPr>
        <w:t xml:space="preserve"> </w:t>
      </w:r>
      <w:r w:rsidRPr="003855D2">
        <w:rPr>
          <w:rFonts w:ascii="Palatino Linotype" w:hAnsi="Palatino Linotype"/>
        </w:rPr>
        <w:t>motivos</w:t>
      </w:r>
      <w:r w:rsidR="001F6EC4" w:rsidRPr="003855D2">
        <w:rPr>
          <w:rFonts w:ascii="Palatino Linotype" w:hAnsi="Palatino Linotype"/>
        </w:rPr>
        <w:t xml:space="preserve"> </w:t>
      </w:r>
      <w:r w:rsidRPr="003855D2">
        <w:rPr>
          <w:rFonts w:ascii="Palatino Linotype" w:hAnsi="Palatino Linotype"/>
        </w:rPr>
        <w:t>de</w:t>
      </w:r>
      <w:r w:rsidR="001F6EC4" w:rsidRPr="003855D2">
        <w:rPr>
          <w:rFonts w:ascii="Palatino Linotype" w:hAnsi="Palatino Linotype"/>
        </w:rPr>
        <w:t xml:space="preserve"> </w:t>
      </w:r>
      <w:r w:rsidR="00A3119A" w:rsidRPr="003855D2">
        <w:rPr>
          <w:rFonts w:ascii="Palatino Linotype" w:hAnsi="Palatino Linotype"/>
        </w:rPr>
        <w:t xml:space="preserve">la </w:t>
      </w:r>
      <w:r w:rsidRPr="003855D2">
        <w:rPr>
          <w:rFonts w:ascii="Palatino Linotype" w:hAnsi="Palatino Linotype"/>
        </w:rPr>
        <w:t>inconformidad:</w:t>
      </w:r>
      <w:r w:rsidR="0043395D" w:rsidRPr="003855D2">
        <w:rPr>
          <w:rFonts w:ascii="Palatino Linotype" w:hAnsi="Palatino Linotype"/>
        </w:rPr>
        <w:t xml:space="preserve"> </w:t>
      </w:r>
    </w:p>
    <w:p w:rsidR="00EF3E64" w:rsidRPr="003855D2" w:rsidRDefault="00EF3E64" w:rsidP="00726A55">
      <w:pPr>
        <w:spacing w:before="120" w:after="120"/>
        <w:ind w:left="851" w:right="902"/>
        <w:jc w:val="both"/>
        <w:rPr>
          <w:rFonts w:ascii="Palatino Linotype" w:hAnsi="Palatino Linotype" w:cs="Arial"/>
          <w:i/>
          <w:spacing w:val="-6"/>
          <w:sz w:val="22"/>
          <w:szCs w:val="22"/>
          <w:lang w:eastAsia="es-MX"/>
        </w:rPr>
      </w:pPr>
      <w:r w:rsidRPr="003855D2">
        <w:rPr>
          <w:rFonts w:ascii="Palatino Linotype" w:hAnsi="Palatino Linotype" w:cs="Arial"/>
          <w:i/>
          <w:spacing w:val="-6"/>
          <w:sz w:val="22"/>
          <w:szCs w:val="22"/>
          <w:lang w:eastAsia="es-MX"/>
        </w:rPr>
        <w:t>“</w:t>
      </w:r>
      <w:r w:rsidR="00DB08FA" w:rsidRPr="003855D2">
        <w:rPr>
          <w:rFonts w:ascii="Palatino Linotype" w:hAnsi="Palatino Linotype" w:cs="Arial"/>
          <w:i/>
          <w:spacing w:val="-6"/>
          <w:sz w:val="22"/>
          <w:szCs w:val="22"/>
          <w:lang w:eastAsia="es-MX"/>
        </w:rPr>
        <w:t xml:space="preserve">En todo movimiento de dinero se generan por lo menos 2 comprobantes, uno para quien deposita y otro en la cuenta de quien se deposita. En mi solicitud es claro que pido el comprobante bancario que acredite que lo que la UAEM declaró haber depositado haya llegado realmente al ISSEMYM. Pero el ISSEMYM me niega esa información, lo que resulta del todo absurdo porque significaría que el instituto no tiene control alguno ni manera de comprobar que instituciones le depositan y sería el primer caso a nivel mundial en el que una institución no puede obtener un historial o comprobante bancario para saber que entra o sale de sus cuentas bancarias. Por lo anterior solicito se me garantice mi derecho al acceso a la información </w:t>
      </w:r>
      <w:proofErr w:type="spellStart"/>
      <w:r w:rsidR="00DB08FA" w:rsidRPr="003855D2">
        <w:rPr>
          <w:rFonts w:ascii="Palatino Linotype" w:hAnsi="Palatino Linotype" w:cs="Arial"/>
          <w:i/>
          <w:spacing w:val="-6"/>
          <w:sz w:val="22"/>
          <w:szCs w:val="22"/>
          <w:lang w:eastAsia="es-MX"/>
        </w:rPr>
        <w:t>publica</w:t>
      </w:r>
      <w:proofErr w:type="spellEnd"/>
      <w:r w:rsidR="00DB08FA" w:rsidRPr="003855D2">
        <w:rPr>
          <w:rFonts w:ascii="Palatino Linotype" w:hAnsi="Palatino Linotype" w:cs="Arial"/>
          <w:i/>
          <w:spacing w:val="-6"/>
          <w:sz w:val="22"/>
          <w:szCs w:val="22"/>
          <w:lang w:eastAsia="es-MX"/>
        </w:rPr>
        <w:t xml:space="preserve"> y al de ejercer la rendición de cuentas.</w:t>
      </w:r>
      <w:r w:rsidR="003C2AB4" w:rsidRPr="003855D2">
        <w:rPr>
          <w:rFonts w:ascii="Palatino Linotype" w:hAnsi="Palatino Linotype" w:cs="Arial"/>
          <w:i/>
          <w:spacing w:val="-6"/>
          <w:sz w:val="22"/>
          <w:szCs w:val="22"/>
          <w:lang w:eastAsia="es-MX"/>
        </w:rPr>
        <w:t xml:space="preserve"> </w:t>
      </w:r>
      <w:r w:rsidR="00A30EA4" w:rsidRPr="003855D2">
        <w:rPr>
          <w:rFonts w:ascii="Palatino Linotype" w:hAnsi="Palatino Linotype" w:cs="Arial"/>
          <w:i/>
          <w:spacing w:val="-6"/>
          <w:sz w:val="22"/>
          <w:szCs w:val="22"/>
          <w:lang w:eastAsia="es-MX"/>
        </w:rPr>
        <w:t>“</w:t>
      </w:r>
      <w:r w:rsidR="003C222D" w:rsidRPr="003855D2">
        <w:rPr>
          <w:rFonts w:ascii="Palatino Linotype" w:hAnsi="Palatino Linotype" w:cs="Arial"/>
          <w:i/>
          <w:spacing w:val="-6"/>
          <w:sz w:val="22"/>
          <w:szCs w:val="22"/>
          <w:lang w:eastAsia="es-MX"/>
        </w:rPr>
        <w:t>(Sic)</w:t>
      </w:r>
    </w:p>
    <w:p w:rsidR="00B51F55" w:rsidRPr="003855D2" w:rsidRDefault="00AF6FAA" w:rsidP="00694E0A">
      <w:pPr>
        <w:pStyle w:val="Prrafodelista"/>
        <w:spacing w:before="240" w:after="240" w:line="360" w:lineRule="auto"/>
        <w:ind w:left="0"/>
        <w:jc w:val="both"/>
        <w:rPr>
          <w:rFonts w:ascii="Palatino Linotype" w:hAnsi="Palatino Linotype" w:cs="Arial"/>
        </w:rPr>
      </w:pPr>
      <w:r w:rsidRPr="003855D2">
        <w:rPr>
          <w:rFonts w:ascii="Palatino Linotype" w:hAnsi="Palatino Linotype" w:cs="Arial"/>
          <w:b/>
          <w:sz w:val="28"/>
          <w:szCs w:val="28"/>
        </w:rPr>
        <w:t>V.</w:t>
      </w:r>
      <w:r w:rsidRPr="003855D2">
        <w:rPr>
          <w:rFonts w:ascii="Palatino Linotype" w:hAnsi="Palatino Linotype" w:cs="Arial"/>
          <w:b/>
        </w:rPr>
        <w:t xml:space="preserve"> </w:t>
      </w:r>
      <w:r w:rsidR="00392DDD" w:rsidRPr="003855D2">
        <w:rPr>
          <w:rFonts w:ascii="Palatino Linotype" w:hAnsi="Palatino Linotype" w:cs="Arial"/>
        </w:rPr>
        <w:t xml:space="preserve">El </w:t>
      </w:r>
      <w:r w:rsidR="00DB08FA" w:rsidRPr="003855D2">
        <w:rPr>
          <w:rFonts w:ascii="Palatino Linotype" w:hAnsi="Palatino Linotype" w:cs="Arial"/>
        </w:rPr>
        <w:t>cinco</w:t>
      </w:r>
      <w:r w:rsidR="00AD4008" w:rsidRPr="003855D2">
        <w:rPr>
          <w:rFonts w:ascii="Palatino Linotype" w:hAnsi="Palatino Linotype" w:cs="Arial"/>
        </w:rPr>
        <w:t xml:space="preserve"> de octubre</w:t>
      </w:r>
      <w:r w:rsidR="004B63B2" w:rsidRPr="003855D2">
        <w:rPr>
          <w:rFonts w:ascii="Palatino Linotype" w:hAnsi="Palatino Linotype" w:cs="Arial"/>
        </w:rPr>
        <w:t xml:space="preserve"> </w:t>
      </w:r>
      <w:r w:rsidR="009F4334" w:rsidRPr="003855D2">
        <w:rPr>
          <w:rFonts w:ascii="Palatino Linotype" w:hAnsi="Palatino Linotype" w:cs="Arial"/>
        </w:rPr>
        <w:t>de dos mil dieciocho</w:t>
      </w:r>
      <w:r w:rsidR="003B0E36" w:rsidRPr="003855D2">
        <w:rPr>
          <w:rFonts w:ascii="Palatino Linotype" w:hAnsi="Palatino Linotype" w:cs="Arial"/>
        </w:rPr>
        <w:t>,</w:t>
      </w:r>
      <w:r w:rsidR="00392DDD" w:rsidRPr="003855D2">
        <w:rPr>
          <w:rFonts w:ascii="Palatino Linotype" w:hAnsi="Palatino Linotype" w:cs="Arial"/>
        </w:rPr>
        <w:t xml:space="preserve"> e</w:t>
      </w:r>
      <w:r w:rsidR="00120ADA" w:rsidRPr="003855D2">
        <w:rPr>
          <w:rFonts w:ascii="Palatino Linotype" w:hAnsi="Palatino Linotype" w:cs="Arial"/>
        </w:rPr>
        <w:t xml:space="preserve">l </w:t>
      </w:r>
      <w:r w:rsidR="00B51F55" w:rsidRPr="003855D2">
        <w:rPr>
          <w:rFonts w:ascii="Palatino Linotype" w:hAnsi="Palatino Linotype" w:cs="Arial"/>
        </w:rPr>
        <w:t>recurso</w:t>
      </w:r>
      <w:r w:rsidR="001F6EC4" w:rsidRPr="003855D2">
        <w:rPr>
          <w:rFonts w:ascii="Palatino Linotype" w:hAnsi="Palatino Linotype" w:cs="Arial"/>
        </w:rPr>
        <w:t xml:space="preserve"> </w:t>
      </w:r>
      <w:r w:rsidR="00B51F55" w:rsidRPr="003855D2">
        <w:rPr>
          <w:rFonts w:ascii="Palatino Linotype" w:hAnsi="Palatino Linotype" w:cs="Arial"/>
        </w:rPr>
        <w:t>de</w:t>
      </w:r>
      <w:r w:rsidR="001F6EC4" w:rsidRPr="003855D2">
        <w:rPr>
          <w:rFonts w:ascii="Palatino Linotype" w:hAnsi="Palatino Linotype" w:cs="Arial"/>
        </w:rPr>
        <w:t xml:space="preserve"> </w:t>
      </w:r>
      <w:r w:rsidR="00B51F55" w:rsidRPr="003855D2">
        <w:rPr>
          <w:rFonts w:ascii="Palatino Linotype" w:hAnsi="Palatino Linotype" w:cs="Arial"/>
        </w:rPr>
        <w:t>que</w:t>
      </w:r>
      <w:r w:rsidR="001F6EC4" w:rsidRPr="003855D2">
        <w:rPr>
          <w:rFonts w:ascii="Palatino Linotype" w:hAnsi="Palatino Linotype" w:cs="Arial"/>
        </w:rPr>
        <w:t xml:space="preserve"> </w:t>
      </w:r>
      <w:r w:rsidR="00B51F55" w:rsidRPr="003855D2">
        <w:rPr>
          <w:rFonts w:ascii="Palatino Linotype" w:hAnsi="Palatino Linotype" w:cs="Arial"/>
        </w:rPr>
        <w:t>se</w:t>
      </w:r>
      <w:r w:rsidR="001F6EC4" w:rsidRPr="003855D2">
        <w:rPr>
          <w:rFonts w:ascii="Palatino Linotype" w:hAnsi="Palatino Linotype" w:cs="Arial"/>
        </w:rPr>
        <w:t xml:space="preserve"> </w:t>
      </w:r>
      <w:r w:rsidR="00B51F55" w:rsidRPr="003855D2">
        <w:rPr>
          <w:rFonts w:ascii="Palatino Linotype" w:hAnsi="Palatino Linotype" w:cs="Arial"/>
        </w:rPr>
        <w:t>trata</w:t>
      </w:r>
      <w:r w:rsidR="001F6EC4" w:rsidRPr="003855D2">
        <w:rPr>
          <w:rFonts w:ascii="Palatino Linotype" w:hAnsi="Palatino Linotype" w:cs="Arial"/>
        </w:rPr>
        <w:t xml:space="preserve"> </w:t>
      </w:r>
      <w:r w:rsidR="00B51F55" w:rsidRPr="003855D2">
        <w:rPr>
          <w:rFonts w:ascii="Palatino Linotype" w:hAnsi="Palatino Linotype" w:cs="Arial"/>
        </w:rPr>
        <w:t>se</w:t>
      </w:r>
      <w:r w:rsidR="001F6EC4" w:rsidRPr="003855D2">
        <w:rPr>
          <w:rFonts w:ascii="Palatino Linotype" w:hAnsi="Palatino Linotype" w:cs="Arial"/>
        </w:rPr>
        <w:t xml:space="preserve"> </w:t>
      </w:r>
      <w:r w:rsidR="00B51F55" w:rsidRPr="003855D2">
        <w:rPr>
          <w:rFonts w:ascii="Palatino Linotype" w:hAnsi="Palatino Linotype" w:cs="Arial"/>
        </w:rPr>
        <w:t>envi</w:t>
      </w:r>
      <w:r w:rsidR="00943778" w:rsidRPr="003855D2">
        <w:rPr>
          <w:rFonts w:ascii="Palatino Linotype" w:hAnsi="Palatino Linotype" w:cs="Arial"/>
        </w:rPr>
        <w:t>ó</w:t>
      </w:r>
      <w:r w:rsidR="001F6EC4" w:rsidRPr="003855D2">
        <w:rPr>
          <w:rFonts w:ascii="Palatino Linotype" w:hAnsi="Palatino Linotype" w:cs="Arial"/>
        </w:rPr>
        <w:t xml:space="preserve"> </w:t>
      </w:r>
      <w:r w:rsidR="00B51F55" w:rsidRPr="003855D2">
        <w:rPr>
          <w:rFonts w:ascii="Palatino Linotype" w:hAnsi="Palatino Linotype" w:cs="Arial"/>
        </w:rPr>
        <w:t>electrónicamente</w:t>
      </w:r>
      <w:r w:rsidR="001F6EC4" w:rsidRPr="003855D2">
        <w:rPr>
          <w:rFonts w:ascii="Palatino Linotype" w:hAnsi="Palatino Linotype" w:cs="Arial"/>
        </w:rPr>
        <w:t xml:space="preserve"> </w:t>
      </w:r>
      <w:r w:rsidR="00B51F55" w:rsidRPr="003855D2">
        <w:rPr>
          <w:rFonts w:ascii="Palatino Linotype" w:hAnsi="Palatino Linotype" w:cs="Arial"/>
        </w:rPr>
        <w:t>al</w:t>
      </w:r>
      <w:r w:rsidR="001F6EC4" w:rsidRPr="003855D2">
        <w:rPr>
          <w:rFonts w:ascii="Palatino Linotype" w:hAnsi="Palatino Linotype" w:cs="Arial"/>
        </w:rPr>
        <w:t xml:space="preserve"> </w:t>
      </w:r>
      <w:r w:rsidR="00B51F55" w:rsidRPr="003855D2">
        <w:rPr>
          <w:rFonts w:ascii="Palatino Linotype" w:hAnsi="Palatino Linotype" w:cs="Arial"/>
        </w:rPr>
        <w:t>Instituto</w:t>
      </w:r>
      <w:r w:rsidR="001F6EC4" w:rsidRPr="003855D2">
        <w:rPr>
          <w:rFonts w:ascii="Palatino Linotype" w:hAnsi="Palatino Linotype" w:cs="Arial"/>
        </w:rPr>
        <w:t xml:space="preserve"> </w:t>
      </w:r>
      <w:r w:rsidR="00B51F55" w:rsidRPr="003855D2">
        <w:rPr>
          <w:rFonts w:ascii="Palatino Linotype" w:hAnsi="Palatino Linotype" w:cs="Arial"/>
        </w:rPr>
        <w:t>de</w:t>
      </w:r>
      <w:r w:rsidR="001F6EC4" w:rsidRPr="003855D2">
        <w:rPr>
          <w:rFonts w:ascii="Palatino Linotype" w:hAnsi="Palatino Linotype" w:cs="Arial"/>
        </w:rPr>
        <w:t xml:space="preserve"> </w:t>
      </w:r>
      <w:r w:rsidR="00B51F55" w:rsidRPr="003855D2">
        <w:rPr>
          <w:rFonts w:ascii="Palatino Linotype" w:eastAsia="Arial Unicode MS" w:hAnsi="Palatino Linotype" w:cs="Arial"/>
        </w:rPr>
        <w:t>Transparencia</w:t>
      </w:r>
      <w:r w:rsidR="00B51F55" w:rsidRPr="003855D2">
        <w:rPr>
          <w:rFonts w:ascii="Palatino Linotype" w:hAnsi="Palatino Linotype" w:cs="Arial"/>
        </w:rPr>
        <w:t>,</w:t>
      </w:r>
      <w:r w:rsidR="001F6EC4" w:rsidRPr="003855D2">
        <w:rPr>
          <w:rFonts w:ascii="Palatino Linotype" w:hAnsi="Palatino Linotype" w:cs="Arial"/>
        </w:rPr>
        <w:t xml:space="preserve"> </w:t>
      </w:r>
      <w:r w:rsidR="00B51F55" w:rsidRPr="003855D2">
        <w:rPr>
          <w:rFonts w:ascii="Palatino Linotype" w:hAnsi="Palatino Linotype" w:cs="Arial"/>
        </w:rPr>
        <w:t>Acceso</w:t>
      </w:r>
      <w:r w:rsidR="001F6EC4" w:rsidRPr="003855D2">
        <w:rPr>
          <w:rFonts w:ascii="Palatino Linotype" w:hAnsi="Palatino Linotype" w:cs="Arial"/>
        </w:rPr>
        <w:t xml:space="preserve"> </w:t>
      </w:r>
      <w:r w:rsidR="00B51F55" w:rsidRPr="003855D2">
        <w:rPr>
          <w:rFonts w:ascii="Palatino Linotype" w:hAnsi="Palatino Linotype" w:cs="Arial"/>
        </w:rPr>
        <w:t>a</w:t>
      </w:r>
      <w:r w:rsidR="001F6EC4" w:rsidRPr="003855D2">
        <w:rPr>
          <w:rFonts w:ascii="Palatino Linotype" w:hAnsi="Palatino Linotype" w:cs="Arial"/>
        </w:rPr>
        <w:t xml:space="preserve"> </w:t>
      </w:r>
      <w:r w:rsidR="00B51F55" w:rsidRPr="003855D2">
        <w:rPr>
          <w:rFonts w:ascii="Palatino Linotype" w:hAnsi="Palatino Linotype" w:cs="Arial"/>
        </w:rPr>
        <w:t>la</w:t>
      </w:r>
      <w:r w:rsidR="001F6EC4" w:rsidRPr="003855D2">
        <w:rPr>
          <w:rFonts w:ascii="Palatino Linotype" w:hAnsi="Palatino Linotype" w:cs="Arial"/>
        </w:rPr>
        <w:t xml:space="preserve"> </w:t>
      </w:r>
      <w:r w:rsidR="00B51F55" w:rsidRPr="003855D2">
        <w:rPr>
          <w:rFonts w:ascii="Palatino Linotype" w:hAnsi="Palatino Linotype" w:cs="Arial"/>
        </w:rPr>
        <w:t>Información</w:t>
      </w:r>
      <w:r w:rsidR="001F6EC4" w:rsidRPr="003855D2">
        <w:rPr>
          <w:rFonts w:ascii="Palatino Linotype" w:hAnsi="Palatino Linotype" w:cs="Arial"/>
        </w:rPr>
        <w:t xml:space="preserve"> </w:t>
      </w:r>
      <w:r w:rsidR="00B51F55" w:rsidRPr="003855D2">
        <w:rPr>
          <w:rFonts w:ascii="Palatino Linotype" w:hAnsi="Palatino Linotype" w:cs="Arial"/>
        </w:rPr>
        <w:t>Pública</w:t>
      </w:r>
      <w:r w:rsidR="001F6EC4" w:rsidRPr="003855D2">
        <w:rPr>
          <w:rFonts w:ascii="Palatino Linotype" w:hAnsi="Palatino Linotype" w:cs="Arial"/>
        </w:rPr>
        <w:t xml:space="preserve"> </w:t>
      </w:r>
      <w:r w:rsidR="00B51F55" w:rsidRPr="003855D2">
        <w:rPr>
          <w:rFonts w:ascii="Palatino Linotype" w:hAnsi="Palatino Linotype" w:cs="Arial"/>
        </w:rPr>
        <w:t>y</w:t>
      </w:r>
      <w:r w:rsidR="001F6EC4" w:rsidRPr="003855D2">
        <w:rPr>
          <w:rFonts w:ascii="Palatino Linotype" w:hAnsi="Palatino Linotype" w:cs="Arial"/>
        </w:rPr>
        <w:t xml:space="preserve"> </w:t>
      </w:r>
      <w:r w:rsidR="00B51F55" w:rsidRPr="003855D2">
        <w:rPr>
          <w:rFonts w:ascii="Palatino Linotype" w:hAnsi="Palatino Linotype" w:cs="Arial"/>
        </w:rPr>
        <w:t>Protección</w:t>
      </w:r>
      <w:r w:rsidR="001F6EC4" w:rsidRPr="003855D2">
        <w:rPr>
          <w:rFonts w:ascii="Palatino Linotype" w:hAnsi="Palatino Linotype" w:cs="Arial"/>
        </w:rPr>
        <w:t xml:space="preserve"> </w:t>
      </w:r>
      <w:r w:rsidR="00B51F55" w:rsidRPr="003855D2">
        <w:rPr>
          <w:rFonts w:ascii="Palatino Linotype" w:hAnsi="Palatino Linotype" w:cs="Arial"/>
        </w:rPr>
        <w:t>de</w:t>
      </w:r>
      <w:r w:rsidR="001F6EC4" w:rsidRPr="003855D2">
        <w:rPr>
          <w:rFonts w:ascii="Palatino Linotype" w:hAnsi="Palatino Linotype" w:cs="Arial"/>
        </w:rPr>
        <w:t xml:space="preserve"> </w:t>
      </w:r>
      <w:r w:rsidR="00B51F55" w:rsidRPr="003855D2">
        <w:rPr>
          <w:rFonts w:ascii="Palatino Linotype" w:hAnsi="Palatino Linotype" w:cs="Arial"/>
        </w:rPr>
        <w:t>Datos</w:t>
      </w:r>
      <w:r w:rsidR="001F6EC4" w:rsidRPr="003855D2">
        <w:rPr>
          <w:rFonts w:ascii="Palatino Linotype" w:hAnsi="Palatino Linotype" w:cs="Arial"/>
        </w:rPr>
        <w:t xml:space="preserve"> </w:t>
      </w:r>
      <w:r w:rsidR="00B51F55" w:rsidRPr="003855D2">
        <w:rPr>
          <w:rFonts w:ascii="Palatino Linotype" w:hAnsi="Palatino Linotype" w:cs="Arial"/>
        </w:rPr>
        <w:t>Personales</w:t>
      </w:r>
      <w:r w:rsidR="001F6EC4" w:rsidRPr="003855D2">
        <w:rPr>
          <w:rFonts w:ascii="Palatino Linotype" w:hAnsi="Palatino Linotype" w:cs="Arial"/>
        </w:rPr>
        <w:t xml:space="preserve"> </w:t>
      </w:r>
      <w:r w:rsidR="00B51F55" w:rsidRPr="003855D2">
        <w:rPr>
          <w:rFonts w:ascii="Palatino Linotype" w:hAnsi="Palatino Linotype" w:cs="Arial"/>
        </w:rPr>
        <w:t>del</w:t>
      </w:r>
      <w:r w:rsidR="001F6EC4" w:rsidRPr="003855D2">
        <w:rPr>
          <w:rFonts w:ascii="Palatino Linotype" w:hAnsi="Palatino Linotype" w:cs="Arial"/>
        </w:rPr>
        <w:t xml:space="preserve"> </w:t>
      </w:r>
      <w:r w:rsidR="00B51F55" w:rsidRPr="003855D2">
        <w:rPr>
          <w:rFonts w:ascii="Palatino Linotype" w:hAnsi="Palatino Linotype" w:cs="Arial"/>
        </w:rPr>
        <w:t>Estado</w:t>
      </w:r>
      <w:r w:rsidR="001F6EC4" w:rsidRPr="003855D2">
        <w:rPr>
          <w:rFonts w:ascii="Palatino Linotype" w:hAnsi="Palatino Linotype" w:cs="Arial"/>
        </w:rPr>
        <w:t xml:space="preserve"> </w:t>
      </w:r>
      <w:r w:rsidR="00B51F55" w:rsidRPr="003855D2">
        <w:rPr>
          <w:rFonts w:ascii="Palatino Linotype" w:hAnsi="Palatino Linotype" w:cs="Arial"/>
        </w:rPr>
        <w:t>de</w:t>
      </w:r>
      <w:r w:rsidR="001F6EC4" w:rsidRPr="003855D2">
        <w:rPr>
          <w:rFonts w:ascii="Palatino Linotype" w:hAnsi="Palatino Linotype" w:cs="Arial"/>
        </w:rPr>
        <w:t xml:space="preserve"> </w:t>
      </w:r>
      <w:r w:rsidR="00B51F55" w:rsidRPr="003855D2">
        <w:rPr>
          <w:rFonts w:ascii="Palatino Linotype" w:hAnsi="Palatino Linotype" w:cs="Arial"/>
        </w:rPr>
        <w:t>México</w:t>
      </w:r>
      <w:r w:rsidR="001F6EC4" w:rsidRPr="003855D2">
        <w:rPr>
          <w:rFonts w:ascii="Palatino Linotype" w:hAnsi="Palatino Linotype" w:cs="Arial"/>
        </w:rPr>
        <w:t xml:space="preserve"> </w:t>
      </w:r>
      <w:r w:rsidR="00B51F55" w:rsidRPr="003855D2">
        <w:rPr>
          <w:rFonts w:ascii="Palatino Linotype" w:hAnsi="Palatino Linotype" w:cs="Arial"/>
        </w:rPr>
        <w:t>y</w:t>
      </w:r>
      <w:r w:rsidR="001F6EC4" w:rsidRPr="003855D2">
        <w:rPr>
          <w:rFonts w:ascii="Palatino Linotype" w:hAnsi="Palatino Linotype" w:cs="Arial"/>
        </w:rPr>
        <w:t xml:space="preserve"> </w:t>
      </w:r>
      <w:r w:rsidR="00B51F55" w:rsidRPr="003855D2">
        <w:rPr>
          <w:rFonts w:ascii="Palatino Linotype" w:hAnsi="Palatino Linotype" w:cs="Arial"/>
        </w:rPr>
        <w:t>Municipios</w:t>
      </w:r>
      <w:r w:rsidR="001F6EC4" w:rsidRPr="003855D2">
        <w:rPr>
          <w:rFonts w:ascii="Palatino Linotype" w:hAnsi="Palatino Linotype" w:cs="Arial"/>
        </w:rPr>
        <w:t xml:space="preserve"> </w:t>
      </w:r>
      <w:r w:rsidR="00B51F55" w:rsidRPr="003855D2">
        <w:rPr>
          <w:rFonts w:ascii="Palatino Linotype" w:hAnsi="Palatino Linotype" w:cs="Arial"/>
        </w:rPr>
        <w:t>y</w:t>
      </w:r>
      <w:r w:rsidR="001F6EC4" w:rsidRPr="003855D2">
        <w:rPr>
          <w:rFonts w:ascii="Palatino Linotype" w:hAnsi="Palatino Linotype" w:cs="Arial"/>
        </w:rPr>
        <w:t xml:space="preserve"> </w:t>
      </w:r>
      <w:r w:rsidR="00B51F55" w:rsidRPr="003855D2">
        <w:rPr>
          <w:rFonts w:ascii="Palatino Linotype" w:hAnsi="Palatino Linotype" w:cs="Arial"/>
        </w:rPr>
        <w:t>con</w:t>
      </w:r>
      <w:r w:rsidR="001F6EC4" w:rsidRPr="003855D2">
        <w:rPr>
          <w:rFonts w:ascii="Palatino Linotype" w:hAnsi="Palatino Linotype" w:cs="Arial"/>
        </w:rPr>
        <w:t xml:space="preserve"> </w:t>
      </w:r>
      <w:r w:rsidR="00B51F55" w:rsidRPr="003855D2">
        <w:rPr>
          <w:rFonts w:ascii="Palatino Linotype" w:hAnsi="Palatino Linotype" w:cs="Arial"/>
        </w:rPr>
        <w:t>fundamento</w:t>
      </w:r>
      <w:r w:rsidR="001F6EC4" w:rsidRPr="003855D2">
        <w:rPr>
          <w:rFonts w:ascii="Palatino Linotype" w:hAnsi="Palatino Linotype" w:cs="Arial"/>
        </w:rPr>
        <w:t xml:space="preserve"> </w:t>
      </w:r>
      <w:r w:rsidR="00B51F55" w:rsidRPr="003855D2">
        <w:rPr>
          <w:rFonts w:ascii="Palatino Linotype" w:hAnsi="Palatino Linotype" w:cs="Arial"/>
        </w:rPr>
        <w:t>en</w:t>
      </w:r>
      <w:r w:rsidR="001F6EC4" w:rsidRPr="003855D2">
        <w:rPr>
          <w:rFonts w:ascii="Palatino Linotype" w:hAnsi="Palatino Linotype" w:cs="Arial"/>
        </w:rPr>
        <w:t xml:space="preserve"> </w:t>
      </w:r>
      <w:r w:rsidR="00B51F55" w:rsidRPr="003855D2">
        <w:rPr>
          <w:rFonts w:ascii="Palatino Linotype" w:hAnsi="Palatino Linotype" w:cs="Arial"/>
        </w:rPr>
        <w:t>el</w:t>
      </w:r>
      <w:r w:rsidR="001F6EC4" w:rsidRPr="003855D2">
        <w:rPr>
          <w:rFonts w:ascii="Palatino Linotype" w:hAnsi="Palatino Linotype" w:cs="Arial"/>
        </w:rPr>
        <w:t xml:space="preserve"> </w:t>
      </w:r>
      <w:r w:rsidR="00B51F55" w:rsidRPr="003855D2">
        <w:rPr>
          <w:rFonts w:ascii="Palatino Linotype" w:hAnsi="Palatino Linotype" w:cs="Arial"/>
        </w:rPr>
        <w:t>artículo</w:t>
      </w:r>
      <w:r w:rsidR="001F6EC4" w:rsidRPr="003855D2">
        <w:rPr>
          <w:rFonts w:ascii="Palatino Linotype" w:hAnsi="Palatino Linotype" w:cs="Arial"/>
        </w:rPr>
        <w:t xml:space="preserve"> </w:t>
      </w:r>
      <w:r w:rsidR="00B51F55" w:rsidRPr="003855D2">
        <w:rPr>
          <w:rFonts w:ascii="Palatino Linotype" w:hAnsi="Palatino Linotype" w:cs="Arial"/>
        </w:rPr>
        <w:t>185</w:t>
      </w:r>
      <w:r w:rsidR="00144BC1" w:rsidRPr="003855D2">
        <w:rPr>
          <w:rFonts w:ascii="Palatino Linotype" w:hAnsi="Palatino Linotype" w:cs="Arial"/>
        </w:rPr>
        <w:t>,</w:t>
      </w:r>
      <w:r w:rsidR="001F6EC4" w:rsidRPr="003855D2">
        <w:rPr>
          <w:rFonts w:ascii="Palatino Linotype" w:hAnsi="Palatino Linotype" w:cs="Arial"/>
        </w:rPr>
        <w:t xml:space="preserve"> </w:t>
      </w:r>
      <w:r w:rsidR="00B51F55" w:rsidRPr="003855D2">
        <w:rPr>
          <w:rFonts w:ascii="Palatino Linotype" w:hAnsi="Palatino Linotype" w:cs="Arial"/>
        </w:rPr>
        <w:t>fracción</w:t>
      </w:r>
      <w:r w:rsidR="001F6EC4" w:rsidRPr="003855D2">
        <w:rPr>
          <w:rFonts w:ascii="Palatino Linotype" w:hAnsi="Palatino Linotype" w:cs="Arial"/>
        </w:rPr>
        <w:t xml:space="preserve"> </w:t>
      </w:r>
      <w:r w:rsidR="00B51F55" w:rsidRPr="003855D2">
        <w:rPr>
          <w:rFonts w:ascii="Palatino Linotype" w:hAnsi="Palatino Linotype" w:cs="Arial"/>
        </w:rPr>
        <w:t>I</w:t>
      </w:r>
      <w:r w:rsidR="001F6EC4" w:rsidRPr="003855D2">
        <w:rPr>
          <w:rFonts w:ascii="Palatino Linotype" w:hAnsi="Palatino Linotype" w:cs="Arial"/>
        </w:rPr>
        <w:t xml:space="preserve"> </w:t>
      </w:r>
      <w:r w:rsidR="00B51F55" w:rsidRPr="003855D2">
        <w:rPr>
          <w:rFonts w:ascii="Palatino Linotype" w:hAnsi="Palatino Linotype" w:cs="Arial"/>
        </w:rPr>
        <w:t>de</w:t>
      </w:r>
      <w:r w:rsidR="001F6EC4" w:rsidRPr="003855D2">
        <w:rPr>
          <w:rFonts w:ascii="Palatino Linotype" w:hAnsi="Palatino Linotype" w:cs="Arial"/>
        </w:rPr>
        <w:t xml:space="preserve"> </w:t>
      </w:r>
      <w:r w:rsidR="00B51F55" w:rsidRPr="003855D2">
        <w:rPr>
          <w:rFonts w:ascii="Palatino Linotype" w:hAnsi="Palatino Linotype" w:cs="Arial"/>
        </w:rPr>
        <w:t>la</w:t>
      </w:r>
      <w:r w:rsidR="001F6EC4" w:rsidRPr="003855D2">
        <w:rPr>
          <w:rFonts w:ascii="Palatino Linotype" w:hAnsi="Palatino Linotype" w:cs="Arial"/>
        </w:rPr>
        <w:t xml:space="preserve"> </w:t>
      </w:r>
      <w:r w:rsidR="00B51F55" w:rsidRPr="003855D2">
        <w:rPr>
          <w:rFonts w:ascii="Palatino Linotype" w:hAnsi="Palatino Linotype"/>
        </w:rPr>
        <w:t>Ley</w:t>
      </w:r>
      <w:r w:rsidR="001F6EC4" w:rsidRPr="003855D2">
        <w:rPr>
          <w:rFonts w:ascii="Palatino Linotype" w:hAnsi="Palatino Linotype"/>
        </w:rPr>
        <w:t xml:space="preserve"> </w:t>
      </w:r>
      <w:r w:rsidR="00B51F55" w:rsidRPr="003855D2">
        <w:rPr>
          <w:rFonts w:ascii="Palatino Linotype" w:hAnsi="Palatino Linotype"/>
        </w:rPr>
        <w:t>de</w:t>
      </w:r>
      <w:r w:rsidR="001F6EC4" w:rsidRPr="003855D2">
        <w:rPr>
          <w:rFonts w:ascii="Palatino Linotype" w:hAnsi="Palatino Linotype"/>
        </w:rPr>
        <w:t xml:space="preserve"> </w:t>
      </w:r>
      <w:r w:rsidR="00B51F55" w:rsidRPr="003855D2">
        <w:rPr>
          <w:rFonts w:ascii="Palatino Linotype" w:hAnsi="Palatino Linotype"/>
        </w:rPr>
        <w:t>Transparencia</w:t>
      </w:r>
      <w:r w:rsidR="001F6EC4" w:rsidRPr="003855D2">
        <w:rPr>
          <w:rFonts w:ascii="Palatino Linotype" w:hAnsi="Palatino Linotype"/>
        </w:rPr>
        <w:t xml:space="preserve"> </w:t>
      </w:r>
      <w:r w:rsidR="00B51F55" w:rsidRPr="003855D2">
        <w:rPr>
          <w:rFonts w:ascii="Palatino Linotype" w:hAnsi="Palatino Linotype"/>
        </w:rPr>
        <w:t>y</w:t>
      </w:r>
      <w:r w:rsidR="001F6EC4" w:rsidRPr="003855D2">
        <w:rPr>
          <w:rFonts w:ascii="Palatino Linotype" w:hAnsi="Palatino Linotype"/>
        </w:rPr>
        <w:t xml:space="preserve"> </w:t>
      </w:r>
      <w:r w:rsidR="00B51F55" w:rsidRPr="003855D2">
        <w:rPr>
          <w:rFonts w:ascii="Palatino Linotype" w:hAnsi="Palatino Linotype"/>
        </w:rPr>
        <w:t>Acceso</w:t>
      </w:r>
      <w:r w:rsidR="001F6EC4" w:rsidRPr="003855D2">
        <w:rPr>
          <w:rFonts w:ascii="Palatino Linotype" w:hAnsi="Palatino Linotype"/>
        </w:rPr>
        <w:t xml:space="preserve"> </w:t>
      </w:r>
      <w:r w:rsidR="00B51F55" w:rsidRPr="003855D2">
        <w:rPr>
          <w:rFonts w:ascii="Palatino Linotype" w:hAnsi="Palatino Linotype"/>
        </w:rPr>
        <w:t>a</w:t>
      </w:r>
      <w:r w:rsidR="001F6EC4" w:rsidRPr="003855D2">
        <w:rPr>
          <w:rFonts w:ascii="Palatino Linotype" w:hAnsi="Palatino Linotype"/>
        </w:rPr>
        <w:t xml:space="preserve"> </w:t>
      </w:r>
      <w:r w:rsidR="00B51F55" w:rsidRPr="003855D2">
        <w:rPr>
          <w:rFonts w:ascii="Palatino Linotype" w:hAnsi="Palatino Linotype"/>
        </w:rPr>
        <w:t>la</w:t>
      </w:r>
      <w:r w:rsidR="001F6EC4" w:rsidRPr="003855D2">
        <w:rPr>
          <w:rFonts w:ascii="Palatino Linotype" w:hAnsi="Palatino Linotype"/>
        </w:rPr>
        <w:t xml:space="preserve"> </w:t>
      </w:r>
      <w:r w:rsidR="00B51F55" w:rsidRPr="003855D2">
        <w:rPr>
          <w:rFonts w:ascii="Palatino Linotype" w:hAnsi="Palatino Linotype"/>
        </w:rPr>
        <w:t>Información</w:t>
      </w:r>
      <w:r w:rsidR="001F6EC4" w:rsidRPr="003855D2">
        <w:rPr>
          <w:rFonts w:ascii="Palatino Linotype" w:hAnsi="Palatino Linotype"/>
        </w:rPr>
        <w:t xml:space="preserve"> </w:t>
      </w:r>
      <w:r w:rsidR="00B51F55" w:rsidRPr="003855D2">
        <w:rPr>
          <w:rFonts w:ascii="Palatino Linotype" w:hAnsi="Palatino Linotype"/>
        </w:rPr>
        <w:lastRenderedPageBreak/>
        <w:t>Pública</w:t>
      </w:r>
      <w:r w:rsidR="001F6EC4" w:rsidRPr="003855D2">
        <w:rPr>
          <w:rFonts w:ascii="Palatino Linotype" w:hAnsi="Palatino Linotype"/>
        </w:rPr>
        <w:t xml:space="preserve"> </w:t>
      </w:r>
      <w:r w:rsidR="00B51F55" w:rsidRPr="003855D2">
        <w:rPr>
          <w:rFonts w:ascii="Palatino Linotype" w:hAnsi="Palatino Linotype"/>
        </w:rPr>
        <w:t>del</w:t>
      </w:r>
      <w:r w:rsidR="001F6EC4" w:rsidRPr="003855D2">
        <w:rPr>
          <w:rFonts w:ascii="Palatino Linotype" w:hAnsi="Palatino Linotype"/>
        </w:rPr>
        <w:t xml:space="preserve"> </w:t>
      </w:r>
      <w:r w:rsidR="00B51F55" w:rsidRPr="003855D2">
        <w:rPr>
          <w:rFonts w:ascii="Palatino Linotype" w:hAnsi="Palatino Linotype"/>
        </w:rPr>
        <w:t>Estado</w:t>
      </w:r>
      <w:r w:rsidR="001F6EC4" w:rsidRPr="003855D2">
        <w:rPr>
          <w:rFonts w:ascii="Palatino Linotype" w:hAnsi="Palatino Linotype"/>
        </w:rPr>
        <w:t xml:space="preserve"> </w:t>
      </w:r>
      <w:r w:rsidR="00B51F55" w:rsidRPr="003855D2">
        <w:rPr>
          <w:rFonts w:ascii="Palatino Linotype" w:hAnsi="Palatino Linotype"/>
        </w:rPr>
        <w:t>de</w:t>
      </w:r>
      <w:r w:rsidR="001F6EC4" w:rsidRPr="003855D2">
        <w:rPr>
          <w:rFonts w:ascii="Palatino Linotype" w:hAnsi="Palatino Linotype"/>
        </w:rPr>
        <w:t xml:space="preserve"> </w:t>
      </w:r>
      <w:r w:rsidR="00B51F55" w:rsidRPr="003855D2">
        <w:rPr>
          <w:rFonts w:ascii="Palatino Linotype" w:hAnsi="Palatino Linotype"/>
        </w:rPr>
        <w:t>México</w:t>
      </w:r>
      <w:r w:rsidR="001F6EC4" w:rsidRPr="003855D2">
        <w:rPr>
          <w:rFonts w:ascii="Palatino Linotype" w:hAnsi="Palatino Linotype"/>
        </w:rPr>
        <w:t xml:space="preserve"> </w:t>
      </w:r>
      <w:r w:rsidR="00B51F55" w:rsidRPr="003855D2">
        <w:rPr>
          <w:rFonts w:ascii="Palatino Linotype" w:hAnsi="Palatino Linotype"/>
        </w:rPr>
        <w:t>y</w:t>
      </w:r>
      <w:r w:rsidR="001F6EC4" w:rsidRPr="003855D2">
        <w:rPr>
          <w:rFonts w:ascii="Palatino Linotype" w:hAnsi="Palatino Linotype"/>
        </w:rPr>
        <w:t xml:space="preserve"> </w:t>
      </w:r>
      <w:r w:rsidR="00B51F55" w:rsidRPr="003855D2">
        <w:rPr>
          <w:rFonts w:ascii="Palatino Linotype" w:hAnsi="Palatino Linotype"/>
        </w:rPr>
        <w:t>Municipios</w:t>
      </w:r>
      <w:r w:rsidR="00B51F55" w:rsidRPr="003855D2">
        <w:rPr>
          <w:rFonts w:ascii="Palatino Linotype" w:hAnsi="Palatino Linotype" w:cs="Arial"/>
        </w:rPr>
        <w:t>,</w:t>
      </w:r>
      <w:r w:rsidR="001F6EC4" w:rsidRPr="003855D2">
        <w:rPr>
          <w:rFonts w:ascii="Palatino Linotype" w:hAnsi="Palatino Linotype" w:cs="Arial"/>
        </w:rPr>
        <w:t xml:space="preserve"> </w:t>
      </w:r>
      <w:r w:rsidR="00B51F55" w:rsidRPr="003855D2">
        <w:rPr>
          <w:rFonts w:ascii="Palatino Linotype" w:hAnsi="Palatino Linotype" w:cs="Arial"/>
        </w:rPr>
        <w:t>se</w:t>
      </w:r>
      <w:r w:rsidR="001F6EC4" w:rsidRPr="003855D2">
        <w:rPr>
          <w:rFonts w:ascii="Palatino Linotype" w:hAnsi="Palatino Linotype" w:cs="Arial"/>
        </w:rPr>
        <w:t xml:space="preserve"> </w:t>
      </w:r>
      <w:r w:rsidR="00B51F55" w:rsidRPr="003855D2">
        <w:rPr>
          <w:rFonts w:ascii="Palatino Linotype" w:hAnsi="Palatino Linotype" w:cs="Arial"/>
        </w:rPr>
        <w:t>turn</w:t>
      </w:r>
      <w:r w:rsidR="00943778" w:rsidRPr="003855D2">
        <w:rPr>
          <w:rFonts w:ascii="Palatino Linotype" w:hAnsi="Palatino Linotype" w:cs="Arial"/>
        </w:rPr>
        <w:t>ó,</w:t>
      </w:r>
      <w:r w:rsidR="001F6EC4" w:rsidRPr="003855D2">
        <w:rPr>
          <w:rFonts w:ascii="Palatino Linotype" w:hAnsi="Palatino Linotype" w:cs="Arial"/>
        </w:rPr>
        <w:t xml:space="preserve"> </w:t>
      </w:r>
      <w:r w:rsidR="00B51F55" w:rsidRPr="003855D2">
        <w:rPr>
          <w:rFonts w:ascii="Palatino Linotype" w:hAnsi="Palatino Linotype" w:cs="Arial"/>
        </w:rPr>
        <w:t>a</w:t>
      </w:r>
      <w:r w:rsidR="001F6EC4" w:rsidRPr="003855D2">
        <w:rPr>
          <w:rFonts w:ascii="Palatino Linotype" w:hAnsi="Palatino Linotype" w:cs="Arial"/>
        </w:rPr>
        <w:t xml:space="preserve"> </w:t>
      </w:r>
      <w:r w:rsidR="00B51F55" w:rsidRPr="003855D2">
        <w:rPr>
          <w:rFonts w:ascii="Palatino Linotype" w:hAnsi="Palatino Linotype" w:cs="Arial"/>
        </w:rPr>
        <w:t>través</w:t>
      </w:r>
      <w:r w:rsidR="001F6EC4" w:rsidRPr="003855D2">
        <w:rPr>
          <w:rFonts w:ascii="Palatino Linotype" w:hAnsi="Palatino Linotype" w:cs="Arial"/>
        </w:rPr>
        <w:t xml:space="preserve"> </w:t>
      </w:r>
      <w:r w:rsidR="00B51F55" w:rsidRPr="003855D2">
        <w:rPr>
          <w:rFonts w:ascii="Palatino Linotype" w:hAnsi="Palatino Linotype" w:cs="Arial"/>
        </w:rPr>
        <w:t>del</w:t>
      </w:r>
      <w:r w:rsidR="001F6EC4" w:rsidRPr="003855D2">
        <w:rPr>
          <w:rFonts w:ascii="Palatino Linotype" w:eastAsia="Arial Unicode MS" w:hAnsi="Palatino Linotype" w:cs="Arial"/>
        </w:rPr>
        <w:t xml:space="preserve"> </w:t>
      </w:r>
      <w:r w:rsidR="00B51F55" w:rsidRPr="003855D2">
        <w:rPr>
          <w:rFonts w:ascii="Palatino Linotype" w:eastAsia="Arial Unicode MS" w:hAnsi="Palatino Linotype" w:cs="Arial"/>
          <w:b/>
        </w:rPr>
        <w:t>SAIMEX</w:t>
      </w:r>
      <w:r w:rsidR="00B51F55" w:rsidRPr="003855D2">
        <w:rPr>
          <w:rFonts w:ascii="Palatino Linotype" w:hAnsi="Palatino Linotype"/>
        </w:rPr>
        <w:t>,</w:t>
      </w:r>
      <w:r w:rsidR="001F6EC4" w:rsidRPr="003855D2">
        <w:rPr>
          <w:rFonts w:ascii="Palatino Linotype" w:hAnsi="Palatino Linotype"/>
        </w:rPr>
        <w:t xml:space="preserve"> </w:t>
      </w:r>
      <w:r w:rsidR="00B51F55" w:rsidRPr="003855D2">
        <w:rPr>
          <w:rFonts w:ascii="Palatino Linotype" w:hAnsi="Palatino Linotype"/>
        </w:rPr>
        <w:t>a</w:t>
      </w:r>
      <w:r w:rsidR="007E050D" w:rsidRPr="003855D2">
        <w:rPr>
          <w:rFonts w:ascii="Palatino Linotype" w:hAnsi="Palatino Linotype"/>
        </w:rPr>
        <w:t xml:space="preserve"> </w:t>
      </w:r>
      <w:r w:rsidR="00943778" w:rsidRPr="003855D2">
        <w:rPr>
          <w:rFonts w:ascii="Palatino Linotype" w:hAnsi="Palatino Linotype"/>
        </w:rPr>
        <w:t>l</w:t>
      </w:r>
      <w:r w:rsidR="007E050D" w:rsidRPr="003855D2">
        <w:rPr>
          <w:rFonts w:ascii="Palatino Linotype" w:hAnsi="Palatino Linotype"/>
        </w:rPr>
        <w:t>a</w:t>
      </w:r>
      <w:r w:rsidR="001F6EC4" w:rsidRPr="003855D2">
        <w:rPr>
          <w:rFonts w:ascii="Palatino Linotype" w:hAnsi="Palatino Linotype"/>
        </w:rPr>
        <w:t xml:space="preserve"> </w:t>
      </w:r>
      <w:r w:rsidR="00B51F55" w:rsidRPr="003855D2">
        <w:rPr>
          <w:rFonts w:ascii="Palatino Linotype" w:hAnsi="Palatino Linotype" w:cs="Arial"/>
        </w:rPr>
        <w:t>Comisionad</w:t>
      </w:r>
      <w:r w:rsidR="007E050D" w:rsidRPr="003855D2">
        <w:rPr>
          <w:rFonts w:ascii="Palatino Linotype" w:hAnsi="Palatino Linotype" w:cs="Arial"/>
        </w:rPr>
        <w:t>a</w:t>
      </w:r>
      <w:r w:rsidR="000F54D4" w:rsidRPr="003855D2">
        <w:rPr>
          <w:rFonts w:ascii="Palatino Linotype" w:hAnsi="Palatino Linotype" w:cs="Arial"/>
        </w:rPr>
        <w:t xml:space="preserve"> </w:t>
      </w:r>
      <w:r w:rsidR="007E050D" w:rsidRPr="003855D2">
        <w:rPr>
          <w:rFonts w:ascii="Palatino Linotype" w:hAnsi="Palatino Linotype" w:cs="Arial"/>
          <w:b/>
        </w:rPr>
        <w:t>EVA ABAID YAPUR</w:t>
      </w:r>
      <w:r w:rsidR="00B51F55" w:rsidRPr="003855D2">
        <w:rPr>
          <w:rFonts w:ascii="Palatino Linotype" w:hAnsi="Palatino Linotype" w:cs="Arial"/>
        </w:rPr>
        <w:t>,</w:t>
      </w:r>
      <w:r w:rsidR="001F6EC4" w:rsidRPr="003855D2">
        <w:rPr>
          <w:rFonts w:ascii="Palatino Linotype" w:hAnsi="Palatino Linotype" w:cs="Arial"/>
        </w:rPr>
        <w:t xml:space="preserve"> </w:t>
      </w:r>
      <w:r w:rsidR="00B51F55" w:rsidRPr="003855D2">
        <w:rPr>
          <w:rFonts w:ascii="Palatino Linotype" w:hAnsi="Palatino Linotype" w:cs="Arial"/>
        </w:rPr>
        <w:t>a</w:t>
      </w:r>
      <w:r w:rsidR="001F6EC4" w:rsidRPr="003855D2">
        <w:rPr>
          <w:rFonts w:ascii="Palatino Linotype" w:hAnsi="Palatino Linotype" w:cs="Arial"/>
        </w:rPr>
        <w:t xml:space="preserve"> </w:t>
      </w:r>
      <w:r w:rsidR="00B51F55" w:rsidRPr="003855D2">
        <w:rPr>
          <w:rFonts w:ascii="Palatino Linotype" w:hAnsi="Palatino Linotype" w:cs="Arial"/>
        </w:rPr>
        <w:t>efecto</w:t>
      </w:r>
      <w:r w:rsidR="001F6EC4" w:rsidRPr="003855D2">
        <w:rPr>
          <w:rFonts w:ascii="Palatino Linotype" w:hAnsi="Palatino Linotype" w:cs="Arial"/>
        </w:rPr>
        <w:t xml:space="preserve"> </w:t>
      </w:r>
      <w:r w:rsidR="00B51F55" w:rsidRPr="003855D2">
        <w:rPr>
          <w:rFonts w:ascii="Palatino Linotype" w:hAnsi="Palatino Linotype" w:cs="Arial"/>
        </w:rPr>
        <w:t>de</w:t>
      </w:r>
      <w:r w:rsidR="001F6EC4" w:rsidRPr="003855D2">
        <w:rPr>
          <w:rFonts w:ascii="Palatino Linotype" w:hAnsi="Palatino Linotype" w:cs="Arial"/>
        </w:rPr>
        <w:t xml:space="preserve"> </w:t>
      </w:r>
      <w:r w:rsidR="00B51F55" w:rsidRPr="003855D2">
        <w:rPr>
          <w:rFonts w:ascii="Palatino Linotype" w:hAnsi="Palatino Linotype" w:cs="Arial"/>
        </w:rPr>
        <w:t>que</w:t>
      </w:r>
      <w:r w:rsidR="001F6EC4" w:rsidRPr="003855D2">
        <w:rPr>
          <w:rFonts w:ascii="Palatino Linotype" w:hAnsi="Palatino Linotype" w:cs="Arial"/>
        </w:rPr>
        <w:t xml:space="preserve"> </w:t>
      </w:r>
      <w:r w:rsidR="00B51F55" w:rsidRPr="003855D2">
        <w:rPr>
          <w:rFonts w:ascii="Palatino Linotype" w:hAnsi="Palatino Linotype" w:cs="Arial"/>
        </w:rPr>
        <w:t>decretara</w:t>
      </w:r>
      <w:r w:rsidR="001F6EC4" w:rsidRPr="003855D2">
        <w:rPr>
          <w:rFonts w:ascii="Palatino Linotype" w:hAnsi="Palatino Linotype" w:cs="Arial"/>
        </w:rPr>
        <w:t xml:space="preserve"> </w:t>
      </w:r>
      <w:r w:rsidR="00B51F55" w:rsidRPr="003855D2">
        <w:rPr>
          <w:rFonts w:ascii="Palatino Linotype" w:hAnsi="Palatino Linotype" w:cs="Arial"/>
        </w:rPr>
        <w:t>su</w:t>
      </w:r>
      <w:r w:rsidR="001F6EC4" w:rsidRPr="003855D2">
        <w:rPr>
          <w:rFonts w:ascii="Palatino Linotype" w:hAnsi="Palatino Linotype" w:cs="Arial"/>
        </w:rPr>
        <w:t xml:space="preserve"> </w:t>
      </w:r>
      <w:r w:rsidR="00B51F55" w:rsidRPr="003855D2">
        <w:rPr>
          <w:rFonts w:ascii="Palatino Linotype" w:hAnsi="Palatino Linotype" w:cs="Arial"/>
        </w:rPr>
        <w:t>admisión</w:t>
      </w:r>
      <w:r w:rsidR="001F6EC4" w:rsidRPr="003855D2">
        <w:rPr>
          <w:rFonts w:ascii="Palatino Linotype" w:hAnsi="Palatino Linotype" w:cs="Arial"/>
        </w:rPr>
        <w:t xml:space="preserve"> </w:t>
      </w:r>
      <w:r w:rsidR="00B51F55" w:rsidRPr="003855D2">
        <w:rPr>
          <w:rFonts w:ascii="Palatino Linotype" w:hAnsi="Palatino Linotype" w:cs="Arial"/>
        </w:rPr>
        <w:t>o</w:t>
      </w:r>
      <w:r w:rsidR="001F6EC4" w:rsidRPr="003855D2">
        <w:rPr>
          <w:rFonts w:ascii="Palatino Linotype" w:hAnsi="Palatino Linotype" w:cs="Arial"/>
        </w:rPr>
        <w:t xml:space="preserve"> </w:t>
      </w:r>
      <w:r w:rsidR="00B51F55" w:rsidRPr="003855D2">
        <w:rPr>
          <w:rFonts w:ascii="Palatino Linotype" w:hAnsi="Palatino Linotype" w:cs="Arial"/>
        </w:rPr>
        <w:t>desechamiento.</w:t>
      </w:r>
    </w:p>
    <w:p w:rsidR="00EB14B6" w:rsidRPr="003855D2" w:rsidRDefault="00AF6FAA" w:rsidP="00694E0A">
      <w:pPr>
        <w:pStyle w:val="Prrafodelista"/>
        <w:spacing w:before="240" w:after="240" w:line="360" w:lineRule="auto"/>
        <w:ind w:left="0"/>
        <w:jc w:val="both"/>
        <w:rPr>
          <w:rFonts w:ascii="Palatino Linotype" w:hAnsi="Palatino Linotype" w:cs="Arial"/>
        </w:rPr>
      </w:pPr>
      <w:r w:rsidRPr="003855D2">
        <w:rPr>
          <w:rFonts w:ascii="Palatino Linotype" w:hAnsi="Palatino Linotype" w:cs="Arial"/>
          <w:b/>
          <w:sz w:val="28"/>
          <w:szCs w:val="28"/>
        </w:rPr>
        <w:t>V</w:t>
      </w:r>
      <w:r w:rsidR="00C90891" w:rsidRPr="003855D2">
        <w:rPr>
          <w:rFonts w:ascii="Palatino Linotype" w:hAnsi="Palatino Linotype" w:cs="Arial"/>
          <w:b/>
          <w:sz w:val="28"/>
          <w:szCs w:val="28"/>
        </w:rPr>
        <w:t>I</w:t>
      </w:r>
      <w:r w:rsidRPr="003855D2">
        <w:rPr>
          <w:rFonts w:ascii="Palatino Linotype" w:hAnsi="Palatino Linotype" w:cs="Arial"/>
          <w:b/>
          <w:sz w:val="28"/>
          <w:szCs w:val="28"/>
        </w:rPr>
        <w:t>.</w:t>
      </w:r>
      <w:r w:rsidRPr="003855D2">
        <w:rPr>
          <w:rFonts w:ascii="Palatino Linotype" w:hAnsi="Palatino Linotype" w:cs="Arial"/>
          <w:b/>
        </w:rPr>
        <w:t xml:space="preserve"> </w:t>
      </w:r>
      <w:r w:rsidR="00AB1847" w:rsidRPr="003855D2">
        <w:rPr>
          <w:rFonts w:ascii="Palatino Linotype" w:hAnsi="Palatino Linotype" w:cs="Arial"/>
        </w:rPr>
        <w:t>E</w:t>
      </w:r>
      <w:r w:rsidR="00567661" w:rsidRPr="003855D2">
        <w:rPr>
          <w:rFonts w:ascii="Palatino Linotype" w:hAnsi="Palatino Linotype" w:cs="Arial"/>
        </w:rPr>
        <w:t xml:space="preserve">l </w:t>
      </w:r>
      <w:r w:rsidR="00DB08FA" w:rsidRPr="003855D2">
        <w:rPr>
          <w:rFonts w:ascii="Palatino Linotype" w:hAnsi="Palatino Linotype" w:cs="Arial"/>
        </w:rPr>
        <w:t>once</w:t>
      </w:r>
      <w:r w:rsidR="00AD4008" w:rsidRPr="003855D2">
        <w:rPr>
          <w:rFonts w:ascii="Palatino Linotype" w:hAnsi="Palatino Linotype" w:cs="Arial"/>
        </w:rPr>
        <w:t xml:space="preserve"> de octubre</w:t>
      </w:r>
      <w:r w:rsidR="00B42AA7" w:rsidRPr="003855D2">
        <w:rPr>
          <w:rFonts w:ascii="Palatino Linotype" w:hAnsi="Palatino Linotype" w:cs="Arial"/>
        </w:rPr>
        <w:t xml:space="preserve"> de dos mil dieciocho</w:t>
      </w:r>
      <w:r w:rsidR="00AB1847" w:rsidRPr="003855D2">
        <w:rPr>
          <w:rFonts w:ascii="Palatino Linotype" w:hAnsi="Palatino Linotype" w:cs="Arial"/>
        </w:rPr>
        <w:t>,</w:t>
      </w:r>
      <w:r w:rsidR="001F6EC4" w:rsidRPr="003855D2">
        <w:rPr>
          <w:rFonts w:ascii="Palatino Linotype" w:hAnsi="Palatino Linotype" w:cs="Arial"/>
        </w:rPr>
        <w:t xml:space="preserve"> </w:t>
      </w:r>
      <w:r w:rsidR="00AB1847" w:rsidRPr="003855D2">
        <w:rPr>
          <w:rFonts w:ascii="Palatino Linotype" w:hAnsi="Palatino Linotype" w:cs="Arial"/>
        </w:rPr>
        <w:t>atento</w:t>
      </w:r>
      <w:r w:rsidR="001F6EC4" w:rsidRPr="003855D2">
        <w:rPr>
          <w:rFonts w:ascii="Palatino Linotype" w:hAnsi="Palatino Linotype" w:cs="Arial"/>
        </w:rPr>
        <w:t xml:space="preserve"> </w:t>
      </w:r>
      <w:r w:rsidR="00AB1847" w:rsidRPr="003855D2">
        <w:rPr>
          <w:rFonts w:ascii="Palatino Linotype" w:hAnsi="Palatino Linotype" w:cs="Arial"/>
        </w:rPr>
        <w:t>a</w:t>
      </w:r>
      <w:r w:rsidR="001F6EC4" w:rsidRPr="003855D2">
        <w:rPr>
          <w:rFonts w:ascii="Palatino Linotype" w:hAnsi="Palatino Linotype" w:cs="Arial"/>
        </w:rPr>
        <w:t xml:space="preserve"> </w:t>
      </w:r>
      <w:r w:rsidR="00AB1847" w:rsidRPr="003855D2">
        <w:rPr>
          <w:rFonts w:ascii="Palatino Linotype" w:hAnsi="Palatino Linotype" w:cs="Arial"/>
        </w:rPr>
        <w:t>lo</w:t>
      </w:r>
      <w:r w:rsidR="001F6EC4" w:rsidRPr="003855D2">
        <w:rPr>
          <w:rFonts w:ascii="Palatino Linotype" w:hAnsi="Palatino Linotype" w:cs="Arial"/>
        </w:rPr>
        <w:t xml:space="preserve"> </w:t>
      </w:r>
      <w:r w:rsidR="00AB1847" w:rsidRPr="003855D2">
        <w:rPr>
          <w:rFonts w:ascii="Palatino Linotype" w:hAnsi="Palatino Linotype" w:cs="Arial"/>
        </w:rPr>
        <w:t>dispuesto</w:t>
      </w:r>
      <w:r w:rsidR="001F6EC4" w:rsidRPr="003855D2">
        <w:rPr>
          <w:rFonts w:ascii="Palatino Linotype" w:hAnsi="Palatino Linotype" w:cs="Arial"/>
        </w:rPr>
        <w:t xml:space="preserve"> </w:t>
      </w:r>
      <w:r w:rsidR="00AB1847" w:rsidRPr="003855D2">
        <w:rPr>
          <w:rFonts w:ascii="Palatino Linotype" w:hAnsi="Palatino Linotype" w:cs="Arial"/>
        </w:rPr>
        <w:t>en</w:t>
      </w:r>
      <w:r w:rsidR="001F6EC4" w:rsidRPr="003855D2">
        <w:rPr>
          <w:rFonts w:ascii="Palatino Linotype" w:hAnsi="Palatino Linotype" w:cs="Arial"/>
        </w:rPr>
        <w:t xml:space="preserve"> </w:t>
      </w:r>
      <w:r w:rsidR="00AB1847" w:rsidRPr="003855D2">
        <w:rPr>
          <w:rFonts w:ascii="Palatino Linotype" w:hAnsi="Palatino Linotype" w:cs="Arial"/>
        </w:rPr>
        <w:t>el</w:t>
      </w:r>
      <w:r w:rsidR="001F6EC4" w:rsidRPr="003855D2">
        <w:rPr>
          <w:rFonts w:ascii="Palatino Linotype" w:hAnsi="Palatino Linotype" w:cs="Arial"/>
        </w:rPr>
        <w:t xml:space="preserve"> </w:t>
      </w:r>
      <w:r w:rsidR="00AB1847" w:rsidRPr="003855D2">
        <w:rPr>
          <w:rFonts w:ascii="Palatino Linotype" w:hAnsi="Palatino Linotype" w:cs="Arial"/>
        </w:rPr>
        <w:t>artículo</w:t>
      </w:r>
      <w:r w:rsidR="001F6EC4" w:rsidRPr="003855D2">
        <w:rPr>
          <w:rFonts w:ascii="Palatino Linotype" w:hAnsi="Palatino Linotype" w:cs="Arial"/>
        </w:rPr>
        <w:t xml:space="preserve"> </w:t>
      </w:r>
      <w:r w:rsidR="00AB1847" w:rsidRPr="003855D2">
        <w:rPr>
          <w:rFonts w:ascii="Palatino Linotype" w:hAnsi="Palatino Linotype" w:cs="Arial"/>
        </w:rPr>
        <w:t>185</w:t>
      </w:r>
      <w:r w:rsidR="00C8692E" w:rsidRPr="003855D2">
        <w:rPr>
          <w:rFonts w:ascii="Palatino Linotype" w:hAnsi="Palatino Linotype" w:cs="Arial"/>
        </w:rPr>
        <w:t>,</w:t>
      </w:r>
      <w:r w:rsidR="001F6EC4" w:rsidRPr="003855D2">
        <w:rPr>
          <w:rFonts w:ascii="Palatino Linotype" w:hAnsi="Palatino Linotype" w:cs="Arial"/>
        </w:rPr>
        <w:t xml:space="preserve"> </w:t>
      </w:r>
      <w:r w:rsidR="00AB1847" w:rsidRPr="003855D2">
        <w:rPr>
          <w:rFonts w:ascii="Palatino Linotype" w:hAnsi="Palatino Linotype" w:cs="Arial"/>
        </w:rPr>
        <w:t>fracciones</w:t>
      </w:r>
      <w:r w:rsidR="001F6EC4" w:rsidRPr="003855D2">
        <w:rPr>
          <w:rFonts w:ascii="Palatino Linotype" w:hAnsi="Palatino Linotype" w:cs="Arial"/>
        </w:rPr>
        <w:t xml:space="preserve"> </w:t>
      </w:r>
      <w:r w:rsidR="00AB1847" w:rsidRPr="003855D2">
        <w:rPr>
          <w:rFonts w:ascii="Palatino Linotype" w:hAnsi="Palatino Linotype" w:cs="Arial"/>
        </w:rPr>
        <w:t>I,</w:t>
      </w:r>
      <w:r w:rsidR="001F6EC4" w:rsidRPr="003855D2">
        <w:rPr>
          <w:rFonts w:ascii="Palatino Linotype" w:hAnsi="Palatino Linotype" w:cs="Arial"/>
        </w:rPr>
        <w:t xml:space="preserve"> </w:t>
      </w:r>
      <w:r w:rsidR="00AB1847" w:rsidRPr="003855D2">
        <w:rPr>
          <w:rFonts w:ascii="Palatino Linotype" w:hAnsi="Palatino Linotype" w:cs="Arial"/>
        </w:rPr>
        <w:t>II</w:t>
      </w:r>
      <w:r w:rsidR="001F6EC4" w:rsidRPr="003855D2">
        <w:rPr>
          <w:rFonts w:ascii="Palatino Linotype" w:hAnsi="Palatino Linotype" w:cs="Arial"/>
        </w:rPr>
        <w:t xml:space="preserve"> </w:t>
      </w:r>
      <w:r w:rsidR="00AB1847" w:rsidRPr="003855D2">
        <w:rPr>
          <w:rFonts w:ascii="Palatino Linotype" w:hAnsi="Palatino Linotype" w:cs="Arial"/>
        </w:rPr>
        <w:t>y</w:t>
      </w:r>
      <w:r w:rsidR="001F6EC4" w:rsidRPr="003855D2">
        <w:rPr>
          <w:rFonts w:ascii="Palatino Linotype" w:hAnsi="Palatino Linotype" w:cs="Arial"/>
        </w:rPr>
        <w:t xml:space="preserve"> </w:t>
      </w:r>
      <w:r w:rsidR="00AB1847" w:rsidRPr="003855D2">
        <w:rPr>
          <w:rFonts w:ascii="Palatino Linotype" w:hAnsi="Palatino Linotype" w:cs="Arial"/>
        </w:rPr>
        <w:t>IV</w:t>
      </w:r>
      <w:r w:rsidR="001F6EC4" w:rsidRPr="003855D2">
        <w:rPr>
          <w:rFonts w:ascii="Palatino Linotype" w:hAnsi="Palatino Linotype" w:cs="Arial"/>
        </w:rPr>
        <w:t xml:space="preserve"> </w:t>
      </w:r>
      <w:r w:rsidR="00AB1847" w:rsidRPr="003855D2">
        <w:rPr>
          <w:rFonts w:ascii="Palatino Linotype" w:hAnsi="Palatino Linotype" w:cs="Arial"/>
        </w:rPr>
        <w:t>de</w:t>
      </w:r>
      <w:r w:rsidR="001F6EC4" w:rsidRPr="003855D2">
        <w:rPr>
          <w:rFonts w:ascii="Palatino Linotype" w:hAnsi="Palatino Linotype" w:cs="Arial"/>
        </w:rPr>
        <w:t xml:space="preserve"> </w:t>
      </w:r>
      <w:r w:rsidR="00AB1847" w:rsidRPr="003855D2">
        <w:rPr>
          <w:rFonts w:ascii="Palatino Linotype" w:hAnsi="Palatino Linotype" w:cs="Arial"/>
        </w:rPr>
        <w:t>la</w:t>
      </w:r>
      <w:r w:rsidR="001F6EC4" w:rsidRPr="003855D2">
        <w:rPr>
          <w:rFonts w:ascii="Palatino Linotype" w:hAnsi="Palatino Linotype" w:cs="Arial"/>
        </w:rPr>
        <w:t xml:space="preserve"> </w:t>
      </w:r>
      <w:r w:rsidR="00AB1847" w:rsidRPr="003855D2">
        <w:rPr>
          <w:rFonts w:ascii="Palatino Linotype" w:hAnsi="Palatino Linotype"/>
        </w:rPr>
        <w:t>Ley</w:t>
      </w:r>
      <w:r w:rsidR="001F6EC4" w:rsidRPr="003855D2">
        <w:rPr>
          <w:rFonts w:ascii="Palatino Linotype" w:hAnsi="Palatino Linotype"/>
        </w:rPr>
        <w:t xml:space="preserve"> </w:t>
      </w:r>
      <w:r w:rsidR="00AB1847" w:rsidRPr="003855D2">
        <w:rPr>
          <w:rFonts w:ascii="Palatino Linotype" w:hAnsi="Palatino Linotype"/>
        </w:rPr>
        <w:t>de</w:t>
      </w:r>
      <w:r w:rsidR="001F6EC4" w:rsidRPr="003855D2">
        <w:rPr>
          <w:rFonts w:ascii="Palatino Linotype" w:hAnsi="Palatino Linotype"/>
        </w:rPr>
        <w:t xml:space="preserve"> </w:t>
      </w:r>
      <w:r w:rsidR="00AB1847" w:rsidRPr="003855D2">
        <w:rPr>
          <w:rFonts w:ascii="Palatino Linotype" w:hAnsi="Palatino Linotype"/>
        </w:rPr>
        <w:t>Transparencia</w:t>
      </w:r>
      <w:r w:rsidR="001F6EC4" w:rsidRPr="003855D2">
        <w:rPr>
          <w:rFonts w:ascii="Palatino Linotype" w:hAnsi="Palatino Linotype"/>
        </w:rPr>
        <w:t xml:space="preserve"> </w:t>
      </w:r>
      <w:r w:rsidR="00AB1847" w:rsidRPr="003855D2">
        <w:rPr>
          <w:rFonts w:ascii="Palatino Linotype" w:hAnsi="Palatino Linotype"/>
        </w:rPr>
        <w:t>y</w:t>
      </w:r>
      <w:r w:rsidR="001F6EC4" w:rsidRPr="003855D2">
        <w:rPr>
          <w:rFonts w:ascii="Palatino Linotype" w:hAnsi="Palatino Linotype"/>
        </w:rPr>
        <w:t xml:space="preserve"> </w:t>
      </w:r>
      <w:r w:rsidR="00AB1847" w:rsidRPr="003855D2">
        <w:rPr>
          <w:rFonts w:ascii="Palatino Linotype" w:hAnsi="Palatino Linotype"/>
        </w:rPr>
        <w:t>Acceso</w:t>
      </w:r>
      <w:r w:rsidR="001F6EC4" w:rsidRPr="003855D2">
        <w:rPr>
          <w:rFonts w:ascii="Palatino Linotype" w:hAnsi="Palatino Linotype"/>
        </w:rPr>
        <w:t xml:space="preserve"> </w:t>
      </w:r>
      <w:r w:rsidR="00AB1847" w:rsidRPr="003855D2">
        <w:rPr>
          <w:rFonts w:ascii="Palatino Linotype" w:hAnsi="Palatino Linotype"/>
        </w:rPr>
        <w:t>a</w:t>
      </w:r>
      <w:r w:rsidR="001F6EC4" w:rsidRPr="003855D2">
        <w:rPr>
          <w:rFonts w:ascii="Palatino Linotype" w:hAnsi="Palatino Linotype"/>
        </w:rPr>
        <w:t xml:space="preserve"> </w:t>
      </w:r>
      <w:r w:rsidR="00AB1847" w:rsidRPr="003855D2">
        <w:rPr>
          <w:rFonts w:ascii="Palatino Linotype" w:hAnsi="Palatino Linotype"/>
        </w:rPr>
        <w:t>la</w:t>
      </w:r>
      <w:r w:rsidR="001F6EC4" w:rsidRPr="003855D2">
        <w:rPr>
          <w:rFonts w:ascii="Palatino Linotype" w:hAnsi="Palatino Linotype"/>
        </w:rPr>
        <w:t xml:space="preserve"> </w:t>
      </w:r>
      <w:r w:rsidR="00AB1847" w:rsidRPr="003855D2">
        <w:rPr>
          <w:rFonts w:ascii="Palatino Linotype" w:hAnsi="Palatino Linotype"/>
        </w:rPr>
        <w:t>Información</w:t>
      </w:r>
      <w:r w:rsidR="001F6EC4" w:rsidRPr="003855D2">
        <w:rPr>
          <w:rFonts w:ascii="Palatino Linotype" w:hAnsi="Palatino Linotype"/>
        </w:rPr>
        <w:t xml:space="preserve"> </w:t>
      </w:r>
      <w:r w:rsidR="00AB1847" w:rsidRPr="003855D2">
        <w:rPr>
          <w:rFonts w:ascii="Palatino Linotype" w:hAnsi="Palatino Linotype"/>
        </w:rPr>
        <w:t>Pública</w:t>
      </w:r>
      <w:r w:rsidR="001F6EC4" w:rsidRPr="003855D2">
        <w:rPr>
          <w:rFonts w:ascii="Palatino Linotype" w:hAnsi="Palatino Linotype"/>
        </w:rPr>
        <w:t xml:space="preserve"> </w:t>
      </w:r>
      <w:r w:rsidR="00AB1847" w:rsidRPr="003855D2">
        <w:rPr>
          <w:rFonts w:ascii="Palatino Linotype" w:hAnsi="Palatino Linotype"/>
        </w:rPr>
        <w:t>del</w:t>
      </w:r>
      <w:r w:rsidR="001F6EC4" w:rsidRPr="003855D2">
        <w:rPr>
          <w:rFonts w:ascii="Palatino Linotype" w:hAnsi="Palatino Linotype"/>
        </w:rPr>
        <w:t xml:space="preserve"> </w:t>
      </w:r>
      <w:r w:rsidR="00AB1847" w:rsidRPr="003855D2">
        <w:rPr>
          <w:rFonts w:ascii="Palatino Linotype" w:hAnsi="Palatino Linotype"/>
        </w:rPr>
        <w:t>Estado</w:t>
      </w:r>
      <w:r w:rsidR="001F6EC4" w:rsidRPr="003855D2">
        <w:rPr>
          <w:rFonts w:ascii="Palatino Linotype" w:hAnsi="Palatino Linotype"/>
        </w:rPr>
        <w:t xml:space="preserve"> </w:t>
      </w:r>
      <w:r w:rsidR="00AB1847" w:rsidRPr="003855D2">
        <w:rPr>
          <w:rFonts w:ascii="Palatino Linotype" w:hAnsi="Palatino Linotype"/>
        </w:rPr>
        <w:t>de</w:t>
      </w:r>
      <w:r w:rsidR="001F6EC4" w:rsidRPr="003855D2">
        <w:rPr>
          <w:rFonts w:ascii="Palatino Linotype" w:hAnsi="Palatino Linotype"/>
        </w:rPr>
        <w:t xml:space="preserve"> </w:t>
      </w:r>
      <w:r w:rsidR="00AB1847" w:rsidRPr="003855D2">
        <w:rPr>
          <w:rFonts w:ascii="Palatino Linotype" w:hAnsi="Palatino Linotype"/>
        </w:rPr>
        <w:t>México</w:t>
      </w:r>
      <w:r w:rsidR="001F6EC4" w:rsidRPr="003855D2">
        <w:rPr>
          <w:rFonts w:ascii="Palatino Linotype" w:hAnsi="Palatino Linotype"/>
        </w:rPr>
        <w:t xml:space="preserve"> </w:t>
      </w:r>
      <w:r w:rsidR="00AB1847" w:rsidRPr="003855D2">
        <w:rPr>
          <w:rFonts w:ascii="Palatino Linotype" w:hAnsi="Palatino Linotype"/>
        </w:rPr>
        <w:t>y</w:t>
      </w:r>
      <w:r w:rsidR="001F6EC4" w:rsidRPr="003855D2">
        <w:rPr>
          <w:rFonts w:ascii="Palatino Linotype" w:hAnsi="Palatino Linotype"/>
        </w:rPr>
        <w:t xml:space="preserve"> </w:t>
      </w:r>
      <w:r w:rsidR="00AB1847" w:rsidRPr="003855D2">
        <w:rPr>
          <w:rFonts w:ascii="Palatino Linotype" w:hAnsi="Palatino Linotype"/>
        </w:rPr>
        <w:t>Municipios,</w:t>
      </w:r>
      <w:r w:rsidR="001F6EC4" w:rsidRPr="003855D2">
        <w:rPr>
          <w:rFonts w:ascii="Palatino Linotype" w:hAnsi="Palatino Linotype"/>
        </w:rPr>
        <w:t xml:space="preserve"> </w:t>
      </w:r>
      <w:r w:rsidR="009012A7" w:rsidRPr="003855D2">
        <w:rPr>
          <w:rFonts w:ascii="Palatino Linotype" w:hAnsi="Palatino Linotype"/>
        </w:rPr>
        <w:t>se</w:t>
      </w:r>
      <w:r w:rsidR="001F6EC4" w:rsidRPr="003855D2">
        <w:rPr>
          <w:rFonts w:ascii="Palatino Linotype" w:hAnsi="Palatino Linotype"/>
        </w:rPr>
        <w:t xml:space="preserve"> </w:t>
      </w:r>
      <w:r w:rsidR="00AB1847" w:rsidRPr="003855D2">
        <w:rPr>
          <w:rFonts w:ascii="Palatino Linotype" w:hAnsi="Palatino Linotype"/>
        </w:rPr>
        <w:t>a</w:t>
      </w:r>
      <w:r w:rsidR="00AB1847" w:rsidRPr="003855D2">
        <w:rPr>
          <w:rFonts w:ascii="Palatino Linotype" w:hAnsi="Palatino Linotype" w:cs="Arial"/>
        </w:rPr>
        <w:t>cordó</w:t>
      </w:r>
      <w:r w:rsidR="001F6EC4" w:rsidRPr="003855D2">
        <w:rPr>
          <w:rFonts w:ascii="Palatino Linotype" w:hAnsi="Palatino Linotype" w:cs="Arial"/>
        </w:rPr>
        <w:t xml:space="preserve"> </w:t>
      </w:r>
      <w:r w:rsidR="00AB1847" w:rsidRPr="003855D2">
        <w:rPr>
          <w:rFonts w:ascii="Palatino Linotype" w:hAnsi="Palatino Linotype" w:cs="Arial"/>
        </w:rPr>
        <w:t>la</w:t>
      </w:r>
      <w:r w:rsidR="001F6EC4" w:rsidRPr="003855D2">
        <w:rPr>
          <w:rFonts w:ascii="Palatino Linotype" w:hAnsi="Palatino Linotype" w:cs="Arial"/>
        </w:rPr>
        <w:t xml:space="preserve"> </w:t>
      </w:r>
      <w:r w:rsidR="00AB1847" w:rsidRPr="003855D2">
        <w:rPr>
          <w:rFonts w:ascii="Palatino Linotype" w:hAnsi="Palatino Linotype" w:cs="Arial"/>
        </w:rPr>
        <w:t>admisión</w:t>
      </w:r>
      <w:r w:rsidR="001F6EC4" w:rsidRPr="003855D2">
        <w:rPr>
          <w:rFonts w:ascii="Palatino Linotype" w:hAnsi="Palatino Linotype" w:cs="Arial"/>
        </w:rPr>
        <w:t xml:space="preserve"> </w:t>
      </w:r>
      <w:r w:rsidR="00AB1847" w:rsidRPr="003855D2">
        <w:rPr>
          <w:rFonts w:ascii="Palatino Linotype" w:hAnsi="Palatino Linotype" w:cs="Arial"/>
        </w:rPr>
        <w:t>a</w:t>
      </w:r>
      <w:r w:rsidR="001F6EC4" w:rsidRPr="003855D2">
        <w:rPr>
          <w:rFonts w:ascii="Palatino Linotype" w:hAnsi="Palatino Linotype" w:cs="Arial"/>
        </w:rPr>
        <w:t xml:space="preserve"> </w:t>
      </w:r>
      <w:r w:rsidR="00AB1847" w:rsidRPr="003855D2">
        <w:rPr>
          <w:rFonts w:ascii="Palatino Linotype" w:hAnsi="Palatino Linotype" w:cs="Arial"/>
        </w:rPr>
        <w:t>trámite</w:t>
      </w:r>
      <w:r w:rsidR="001F6EC4" w:rsidRPr="003855D2">
        <w:rPr>
          <w:rFonts w:ascii="Palatino Linotype" w:hAnsi="Palatino Linotype" w:cs="Arial"/>
        </w:rPr>
        <w:t xml:space="preserve"> </w:t>
      </w:r>
      <w:r w:rsidR="00AB1847" w:rsidRPr="003855D2">
        <w:rPr>
          <w:rFonts w:ascii="Palatino Linotype" w:hAnsi="Palatino Linotype" w:cs="Arial"/>
        </w:rPr>
        <w:t>de</w:t>
      </w:r>
      <w:r w:rsidR="00943778" w:rsidRPr="003855D2">
        <w:rPr>
          <w:rFonts w:ascii="Palatino Linotype" w:hAnsi="Palatino Linotype" w:cs="Arial"/>
        </w:rPr>
        <w:t>l</w:t>
      </w:r>
      <w:r w:rsidR="001F6EC4" w:rsidRPr="003855D2">
        <w:rPr>
          <w:rFonts w:ascii="Palatino Linotype" w:hAnsi="Palatino Linotype" w:cs="Arial"/>
        </w:rPr>
        <w:t xml:space="preserve"> </w:t>
      </w:r>
      <w:r w:rsidR="00AB1847" w:rsidRPr="003855D2">
        <w:rPr>
          <w:rFonts w:ascii="Palatino Linotype" w:hAnsi="Palatino Linotype" w:cs="Arial"/>
        </w:rPr>
        <w:t>referido</w:t>
      </w:r>
      <w:r w:rsidR="001F6EC4" w:rsidRPr="003855D2">
        <w:rPr>
          <w:rFonts w:ascii="Palatino Linotype" w:hAnsi="Palatino Linotype" w:cs="Arial"/>
        </w:rPr>
        <w:t xml:space="preserve"> </w:t>
      </w:r>
      <w:r w:rsidR="00AB1847" w:rsidRPr="003855D2">
        <w:rPr>
          <w:rFonts w:ascii="Palatino Linotype" w:hAnsi="Palatino Linotype" w:cs="Arial"/>
        </w:rPr>
        <w:t>recurso</w:t>
      </w:r>
      <w:r w:rsidR="001F6EC4" w:rsidRPr="003855D2">
        <w:rPr>
          <w:rFonts w:ascii="Palatino Linotype" w:hAnsi="Palatino Linotype" w:cs="Arial"/>
        </w:rPr>
        <w:t xml:space="preserve"> </w:t>
      </w:r>
      <w:r w:rsidR="00AB1847" w:rsidRPr="003855D2">
        <w:rPr>
          <w:rFonts w:ascii="Palatino Linotype" w:hAnsi="Palatino Linotype" w:cs="Arial"/>
        </w:rPr>
        <w:t>de</w:t>
      </w:r>
      <w:r w:rsidR="001F6EC4" w:rsidRPr="003855D2">
        <w:rPr>
          <w:rFonts w:ascii="Palatino Linotype" w:hAnsi="Palatino Linotype" w:cs="Arial"/>
        </w:rPr>
        <w:t xml:space="preserve"> </w:t>
      </w:r>
      <w:r w:rsidR="00AB1847" w:rsidRPr="003855D2">
        <w:rPr>
          <w:rFonts w:ascii="Palatino Linotype" w:hAnsi="Palatino Linotype" w:cs="Arial"/>
        </w:rPr>
        <w:t>revisión,</w:t>
      </w:r>
      <w:r w:rsidR="001F6EC4" w:rsidRPr="003855D2">
        <w:rPr>
          <w:rFonts w:ascii="Palatino Linotype" w:hAnsi="Palatino Linotype" w:cs="Arial"/>
        </w:rPr>
        <w:t xml:space="preserve"> </w:t>
      </w:r>
      <w:r w:rsidR="00AB1847" w:rsidRPr="003855D2">
        <w:rPr>
          <w:rFonts w:ascii="Palatino Linotype" w:hAnsi="Palatino Linotype" w:cs="Arial"/>
        </w:rPr>
        <w:t>así</w:t>
      </w:r>
      <w:r w:rsidR="001F6EC4" w:rsidRPr="003855D2">
        <w:rPr>
          <w:rFonts w:ascii="Palatino Linotype" w:hAnsi="Palatino Linotype" w:cs="Arial"/>
        </w:rPr>
        <w:t xml:space="preserve"> </w:t>
      </w:r>
      <w:r w:rsidR="00AB1847" w:rsidRPr="003855D2">
        <w:rPr>
          <w:rFonts w:ascii="Palatino Linotype" w:hAnsi="Palatino Linotype" w:cs="Arial"/>
        </w:rPr>
        <w:t>como</w:t>
      </w:r>
      <w:r w:rsidR="001F6EC4" w:rsidRPr="003855D2">
        <w:rPr>
          <w:rFonts w:ascii="Palatino Linotype" w:hAnsi="Palatino Linotype" w:cs="Arial"/>
        </w:rPr>
        <w:t xml:space="preserve"> </w:t>
      </w:r>
      <w:r w:rsidR="00AB1847" w:rsidRPr="003855D2">
        <w:rPr>
          <w:rFonts w:ascii="Palatino Linotype" w:hAnsi="Palatino Linotype" w:cs="Arial"/>
        </w:rPr>
        <w:t>la</w:t>
      </w:r>
      <w:r w:rsidR="001F6EC4" w:rsidRPr="003855D2">
        <w:rPr>
          <w:rFonts w:ascii="Palatino Linotype" w:hAnsi="Palatino Linotype" w:cs="Arial"/>
        </w:rPr>
        <w:t xml:space="preserve"> </w:t>
      </w:r>
      <w:r w:rsidR="00AB1847" w:rsidRPr="003855D2">
        <w:rPr>
          <w:rFonts w:ascii="Palatino Linotype" w:hAnsi="Palatino Linotype" w:cs="Arial"/>
        </w:rPr>
        <w:t>integración</w:t>
      </w:r>
      <w:r w:rsidR="001F6EC4" w:rsidRPr="003855D2">
        <w:rPr>
          <w:rFonts w:ascii="Palatino Linotype" w:hAnsi="Palatino Linotype" w:cs="Arial"/>
        </w:rPr>
        <w:t xml:space="preserve"> </w:t>
      </w:r>
      <w:r w:rsidR="00AB1847" w:rsidRPr="003855D2">
        <w:rPr>
          <w:rFonts w:ascii="Palatino Linotype" w:hAnsi="Palatino Linotype" w:cs="Arial"/>
        </w:rPr>
        <w:t>de</w:t>
      </w:r>
      <w:r w:rsidR="00943778" w:rsidRPr="003855D2">
        <w:rPr>
          <w:rFonts w:ascii="Palatino Linotype" w:hAnsi="Palatino Linotype" w:cs="Arial"/>
        </w:rPr>
        <w:t>l</w:t>
      </w:r>
      <w:r w:rsidR="001F6EC4" w:rsidRPr="003855D2">
        <w:rPr>
          <w:rFonts w:ascii="Palatino Linotype" w:hAnsi="Palatino Linotype" w:cs="Arial"/>
        </w:rPr>
        <w:t xml:space="preserve"> </w:t>
      </w:r>
      <w:r w:rsidR="00AB1847" w:rsidRPr="003855D2">
        <w:rPr>
          <w:rFonts w:ascii="Palatino Linotype" w:hAnsi="Palatino Linotype" w:cs="Arial"/>
        </w:rPr>
        <w:t>expediente</w:t>
      </w:r>
      <w:r w:rsidR="001F6EC4" w:rsidRPr="003855D2">
        <w:rPr>
          <w:rFonts w:ascii="Palatino Linotype" w:hAnsi="Palatino Linotype" w:cs="Arial"/>
        </w:rPr>
        <w:t xml:space="preserve"> </w:t>
      </w:r>
      <w:r w:rsidR="00AB1847" w:rsidRPr="003855D2">
        <w:rPr>
          <w:rFonts w:ascii="Palatino Linotype" w:hAnsi="Palatino Linotype" w:cs="Arial"/>
        </w:rPr>
        <w:t>respectivo,</w:t>
      </w:r>
      <w:r w:rsidR="001F6EC4" w:rsidRPr="003855D2">
        <w:rPr>
          <w:rFonts w:ascii="Palatino Linotype" w:hAnsi="Palatino Linotype" w:cs="Arial"/>
        </w:rPr>
        <w:t xml:space="preserve"> </w:t>
      </w:r>
      <w:r w:rsidR="00AB1847" w:rsidRPr="003855D2">
        <w:rPr>
          <w:rFonts w:ascii="Palatino Linotype" w:hAnsi="Palatino Linotype" w:cs="Arial"/>
        </w:rPr>
        <w:t>mismo</w:t>
      </w:r>
      <w:r w:rsidR="001F6EC4" w:rsidRPr="003855D2">
        <w:rPr>
          <w:rFonts w:ascii="Palatino Linotype" w:hAnsi="Palatino Linotype" w:cs="Arial"/>
        </w:rPr>
        <w:t xml:space="preserve"> </w:t>
      </w:r>
      <w:r w:rsidR="00AB1847" w:rsidRPr="003855D2">
        <w:rPr>
          <w:rFonts w:ascii="Palatino Linotype" w:hAnsi="Palatino Linotype" w:cs="Arial"/>
        </w:rPr>
        <w:t>que</w:t>
      </w:r>
      <w:r w:rsidR="001F6EC4" w:rsidRPr="003855D2">
        <w:rPr>
          <w:rFonts w:ascii="Palatino Linotype" w:hAnsi="Palatino Linotype" w:cs="Arial"/>
        </w:rPr>
        <w:t xml:space="preserve"> </w:t>
      </w:r>
      <w:r w:rsidR="00AB1847" w:rsidRPr="003855D2">
        <w:rPr>
          <w:rFonts w:ascii="Palatino Linotype" w:hAnsi="Palatino Linotype" w:cs="Arial"/>
        </w:rPr>
        <w:t>se</w:t>
      </w:r>
      <w:r w:rsidR="001F6EC4" w:rsidRPr="003855D2">
        <w:rPr>
          <w:rFonts w:ascii="Palatino Linotype" w:hAnsi="Palatino Linotype" w:cs="Arial"/>
        </w:rPr>
        <w:t xml:space="preserve"> </w:t>
      </w:r>
      <w:r w:rsidR="00AB1847" w:rsidRPr="003855D2">
        <w:rPr>
          <w:rFonts w:ascii="Palatino Linotype" w:hAnsi="Palatino Linotype" w:cs="Arial"/>
        </w:rPr>
        <w:t>pus</w:t>
      </w:r>
      <w:r w:rsidR="00943778" w:rsidRPr="003855D2">
        <w:rPr>
          <w:rFonts w:ascii="Palatino Linotype" w:hAnsi="Palatino Linotype" w:cs="Arial"/>
        </w:rPr>
        <w:t>o</w:t>
      </w:r>
      <w:r w:rsidR="001F6EC4" w:rsidRPr="003855D2">
        <w:rPr>
          <w:rFonts w:ascii="Palatino Linotype" w:hAnsi="Palatino Linotype" w:cs="Arial"/>
        </w:rPr>
        <w:t xml:space="preserve"> </w:t>
      </w:r>
      <w:r w:rsidR="00AB1847" w:rsidRPr="003855D2">
        <w:rPr>
          <w:rFonts w:ascii="Palatino Linotype" w:hAnsi="Palatino Linotype" w:cs="Arial"/>
        </w:rPr>
        <w:t>a</w:t>
      </w:r>
      <w:r w:rsidR="001F6EC4" w:rsidRPr="003855D2">
        <w:rPr>
          <w:rFonts w:ascii="Palatino Linotype" w:hAnsi="Palatino Linotype" w:cs="Arial"/>
        </w:rPr>
        <w:t xml:space="preserve"> </w:t>
      </w:r>
      <w:r w:rsidR="00AB1847" w:rsidRPr="003855D2">
        <w:rPr>
          <w:rFonts w:ascii="Palatino Linotype" w:hAnsi="Palatino Linotype" w:cs="Arial"/>
        </w:rPr>
        <w:t>disposición</w:t>
      </w:r>
      <w:r w:rsidR="001F6EC4" w:rsidRPr="003855D2">
        <w:rPr>
          <w:rFonts w:ascii="Palatino Linotype" w:hAnsi="Palatino Linotype" w:cs="Arial"/>
        </w:rPr>
        <w:t xml:space="preserve"> </w:t>
      </w:r>
      <w:r w:rsidR="00AB1847" w:rsidRPr="003855D2">
        <w:rPr>
          <w:rFonts w:ascii="Palatino Linotype" w:hAnsi="Palatino Linotype" w:cs="Arial"/>
        </w:rPr>
        <w:t>de</w:t>
      </w:r>
      <w:r w:rsidR="001F6EC4" w:rsidRPr="003855D2">
        <w:rPr>
          <w:rFonts w:ascii="Palatino Linotype" w:hAnsi="Palatino Linotype" w:cs="Arial"/>
        </w:rPr>
        <w:t xml:space="preserve"> </w:t>
      </w:r>
      <w:r w:rsidR="00AB1847" w:rsidRPr="003855D2">
        <w:rPr>
          <w:rFonts w:ascii="Palatino Linotype" w:hAnsi="Palatino Linotype" w:cs="Arial"/>
        </w:rPr>
        <w:t>las</w:t>
      </w:r>
      <w:r w:rsidR="001F6EC4" w:rsidRPr="003855D2">
        <w:rPr>
          <w:rFonts w:ascii="Palatino Linotype" w:hAnsi="Palatino Linotype" w:cs="Arial"/>
        </w:rPr>
        <w:t xml:space="preserve"> </w:t>
      </w:r>
      <w:r w:rsidR="00AB1847" w:rsidRPr="003855D2">
        <w:rPr>
          <w:rFonts w:ascii="Palatino Linotype" w:hAnsi="Palatino Linotype" w:cs="Arial"/>
        </w:rPr>
        <w:t>partes,</w:t>
      </w:r>
      <w:r w:rsidR="001F6EC4" w:rsidRPr="003855D2">
        <w:rPr>
          <w:rFonts w:ascii="Palatino Linotype" w:hAnsi="Palatino Linotype" w:cs="Arial"/>
        </w:rPr>
        <w:t xml:space="preserve"> </w:t>
      </w:r>
      <w:r w:rsidR="00AB1847" w:rsidRPr="003855D2">
        <w:rPr>
          <w:rFonts w:ascii="Palatino Linotype" w:hAnsi="Palatino Linotype" w:cs="Arial"/>
        </w:rPr>
        <w:t>para</w:t>
      </w:r>
      <w:r w:rsidR="001F6EC4" w:rsidRPr="003855D2">
        <w:rPr>
          <w:rFonts w:ascii="Palatino Linotype" w:hAnsi="Palatino Linotype" w:cs="Arial"/>
        </w:rPr>
        <w:t xml:space="preserve"> </w:t>
      </w:r>
      <w:r w:rsidR="00AB1847" w:rsidRPr="003855D2">
        <w:rPr>
          <w:rFonts w:ascii="Palatino Linotype" w:hAnsi="Palatino Linotype" w:cs="Arial"/>
        </w:rPr>
        <w:t>que</w:t>
      </w:r>
      <w:r w:rsidR="00E70A61" w:rsidRPr="003855D2">
        <w:rPr>
          <w:rFonts w:ascii="Palatino Linotype" w:hAnsi="Palatino Linotype" w:cs="Arial"/>
        </w:rPr>
        <w:t>,</w:t>
      </w:r>
      <w:r w:rsidR="001F6EC4" w:rsidRPr="003855D2">
        <w:rPr>
          <w:rFonts w:ascii="Palatino Linotype" w:hAnsi="Palatino Linotype" w:cs="Arial"/>
        </w:rPr>
        <w:t xml:space="preserve"> </w:t>
      </w:r>
      <w:r w:rsidR="00E70A61" w:rsidRPr="003855D2">
        <w:rPr>
          <w:rFonts w:ascii="Palatino Linotype" w:hAnsi="Palatino Linotype" w:cs="Arial"/>
        </w:rPr>
        <w:t>de</w:t>
      </w:r>
      <w:r w:rsidR="001F6EC4" w:rsidRPr="003855D2">
        <w:rPr>
          <w:rFonts w:ascii="Palatino Linotype" w:hAnsi="Palatino Linotype" w:cs="Arial"/>
        </w:rPr>
        <w:t xml:space="preserve"> </w:t>
      </w:r>
      <w:r w:rsidR="00E70A61" w:rsidRPr="003855D2">
        <w:rPr>
          <w:rFonts w:ascii="Palatino Linotype" w:hAnsi="Palatino Linotype" w:cs="Arial"/>
        </w:rPr>
        <w:t>considerarlo</w:t>
      </w:r>
      <w:r w:rsidR="001F6EC4" w:rsidRPr="003855D2">
        <w:rPr>
          <w:rFonts w:ascii="Palatino Linotype" w:hAnsi="Palatino Linotype" w:cs="Arial"/>
        </w:rPr>
        <w:t xml:space="preserve"> </w:t>
      </w:r>
      <w:r w:rsidR="00E70A61" w:rsidRPr="003855D2">
        <w:rPr>
          <w:rFonts w:ascii="Palatino Linotype" w:hAnsi="Palatino Linotype" w:cs="Arial"/>
        </w:rPr>
        <w:t>conveniente,</w:t>
      </w:r>
      <w:r w:rsidR="001F6EC4" w:rsidRPr="003855D2">
        <w:rPr>
          <w:rFonts w:ascii="Palatino Linotype" w:hAnsi="Palatino Linotype" w:cs="Arial"/>
        </w:rPr>
        <w:t xml:space="preserve"> </w:t>
      </w:r>
      <w:r w:rsidR="00AB1847" w:rsidRPr="003855D2">
        <w:rPr>
          <w:rFonts w:ascii="Palatino Linotype" w:hAnsi="Palatino Linotype" w:cs="Arial"/>
        </w:rPr>
        <w:t>en</w:t>
      </w:r>
      <w:r w:rsidR="001F6EC4" w:rsidRPr="003855D2">
        <w:rPr>
          <w:rFonts w:ascii="Palatino Linotype" w:hAnsi="Palatino Linotype" w:cs="Arial"/>
        </w:rPr>
        <w:t xml:space="preserve"> </w:t>
      </w:r>
      <w:r w:rsidR="00E70A61" w:rsidRPr="003855D2">
        <w:rPr>
          <w:rFonts w:ascii="Palatino Linotype" w:hAnsi="Palatino Linotype" w:cs="Arial"/>
        </w:rPr>
        <w:t>el</w:t>
      </w:r>
      <w:r w:rsidR="001F6EC4" w:rsidRPr="003855D2">
        <w:rPr>
          <w:rFonts w:ascii="Palatino Linotype" w:hAnsi="Palatino Linotype" w:cs="Arial"/>
        </w:rPr>
        <w:t xml:space="preserve"> </w:t>
      </w:r>
      <w:r w:rsidR="00AB1847" w:rsidRPr="003855D2">
        <w:rPr>
          <w:rFonts w:ascii="Palatino Linotype" w:hAnsi="Palatino Linotype" w:cs="Arial"/>
        </w:rPr>
        <w:t>plazo</w:t>
      </w:r>
      <w:r w:rsidR="001F6EC4" w:rsidRPr="003855D2">
        <w:rPr>
          <w:rFonts w:ascii="Palatino Linotype" w:hAnsi="Palatino Linotype" w:cs="Arial"/>
        </w:rPr>
        <w:t xml:space="preserve"> </w:t>
      </w:r>
      <w:r w:rsidR="00AB1847" w:rsidRPr="003855D2">
        <w:rPr>
          <w:rFonts w:ascii="Palatino Linotype" w:hAnsi="Palatino Linotype" w:cs="Arial"/>
        </w:rPr>
        <w:t>máximo</w:t>
      </w:r>
      <w:r w:rsidR="001F6EC4" w:rsidRPr="003855D2">
        <w:rPr>
          <w:rFonts w:ascii="Palatino Linotype" w:hAnsi="Palatino Linotype" w:cs="Arial"/>
        </w:rPr>
        <w:t xml:space="preserve"> </w:t>
      </w:r>
      <w:r w:rsidR="00AB1847" w:rsidRPr="003855D2">
        <w:rPr>
          <w:rFonts w:ascii="Palatino Linotype" w:hAnsi="Palatino Linotype" w:cs="Arial"/>
        </w:rPr>
        <w:t>de</w:t>
      </w:r>
      <w:r w:rsidR="001F6EC4" w:rsidRPr="003855D2">
        <w:rPr>
          <w:rFonts w:ascii="Palatino Linotype" w:hAnsi="Palatino Linotype" w:cs="Arial"/>
        </w:rPr>
        <w:t xml:space="preserve"> </w:t>
      </w:r>
      <w:r w:rsidR="00AB1847" w:rsidRPr="003855D2">
        <w:rPr>
          <w:rFonts w:ascii="Palatino Linotype" w:hAnsi="Palatino Linotype" w:cs="Arial"/>
        </w:rPr>
        <w:t>siete</w:t>
      </w:r>
      <w:r w:rsidR="001F6EC4" w:rsidRPr="003855D2">
        <w:rPr>
          <w:rFonts w:ascii="Palatino Linotype" w:hAnsi="Palatino Linotype" w:cs="Arial"/>
        </w:rPr>
        <w:t xml:space="preserve"> </w:t>
      </w:r>
      <w:r w:rsidR="00AB1847" w:rsidRPr="003855D2">
        <w:rPr>
          <w:rFonts w:ascii="Palatino Linotype" w:hAnsi="Palatino Linotype" w:cs="Arial"/>
        </w:rPr>
        <w:t>días</w:t>
      </w:r>
      <w:r w:rsidR="001F6EC4" w:rsidRPr="003855D2">
        <w:rPr>
          <w:rFonts w:ascii="Palatino Linotype" w:hAnsi="Palatino Linotype" w:cs="Arial"/>
        </w:rPr>
        <w:t xml:space="preserve"> </w:t>
      </w:r>
      <w:r w:rsidR="00AB1847" w:rsidRPr="003855D2">
        <w:rPr>
          <w:rFonts w:ascii="Palatino Linotype" w:hAnsi="Palatino Linotype" w:cs="Arial"/>
        </w:rPr>
        <w:t>hábiles</w:t>
      </w:r>
      <w:r w:rsidR="0025472A" w:rsidRPr="003855D2">
        <w:rPr>
          <w:rFonts w:ascii="Palatino Linotype" w:hAnsi="Palatino Linotype" w:cs="Arial"/>
        </w:rPr>
        <w:t>,</w:t>
      </w:r>
      <w:r w:rsidR="001F6EC4" w:rsidRPr="003855D2">
        <w:rPr>
          <w:rFonts w:ascii="Palatino Linotype" w:hAnsi="Palatino Linotype" w:cs="Arial"/>
        </w:rPr>
        <w:t xml:space="preserve"> </w:t>
      </w:r>
      <w:r w:rsidR="0084351F" w:rsidRPr="003855D2">
        <w:rPr>
          <w:rFonts w:ascii="Palatino Linotype" w:hAnsi="Palatino Linotype" w:cs="Arial"/>
          <w:b/>
        </w:rPr>
        <w:t>EL</w:t>
      </w:r>
      <w:r w:rsidR="00DC2F57" w:rsidRPr="003855D2">
        <w:rPr>
          <w:rFonts w:ascii="Palatino Linotype" w:hAnsi="Palatino Linotype" w:cs="Arial"/>
          <w:b/>
        </w:rPr>
        <w:t xml:space="preserve"> RECURRENTE</w:t>
      </w:r>
      <w:r w:rsidR="001F6EC4" w:rsidRPr="003855D2">
        <w:rPr>
          <w:rFonts w:ascii="Palatino Linotype" w:hAnsi="Palatino Linotype" w:cs="Arial"/>
        </w:rPr>
        <w:t xml:space="preserve"> </w:t>
      </w:r>
      <w:r w:rsidR="0025472A" w:rsidRPr="003855D2">
        <w:rPr>
          <w:rFonts w:ascii="Palatino Linotype" w:hAnsi="Palatino Linotype" w:cs="Arial"/>
        </w:rPr>
        <w:t>realizara</w:t>
      </w:r>
      <w:r w:rsidR="001F6EC4" w:rsidRPr="003855D2">
        <w:rPr>
          <w:rFonts w:ascii="Palatino Linotype" w:hAnsi="Palatino Linotype" w:cs="Arial"/>
        </w:rPr>
        <w:t xml:space="preserve"> </w:t>
      </w:r>
      <w:r w:rsidR="00AB1847" w:rsidRPr="003855D2">
        <w:rPr>
          <w:rFonts w:ascii="Palatino Linotype" w:hAnsi="Palatino Linotype" w:cs="Arial"/>
        </w:rPr>
        <w:t>manifestaciones</w:t>
      </w:r>
      <w:r w:rsidR="001F6EC4" w:rsidRPr="003855D2">
        <w:rPr>
          <w:rFonts w:ascii="Palatino Linotype" w:hAnsi="Palatino Linotype" w:cs="Arial"/>
        </w:rPr>
        <w:t xml:space="preserve"> </w:t>
      </w:r>
      <w:r w:rsidR="004E5727" w:rsidRPr="003855D2">
        <w:rPr>
          <w:rFonts w:ascii="Palatino Linotype" w:hAnsi="Palatino Linotype" w:cs="Arial"/>
        </w:rPr>
        <w:t>y</w:t>
      </w:r>
      <w:r w:rsidR="001F6EC4" w:rsidRPr="003855D2">
        <w:rPr>
          <w:rFonts w:ascii="Palatino Linotype" w:hAnsi="Palatino Linotype" w:cs="Arial"/>
        </w:rPr>
        <w:t xml:space="preserve"> </w:t>
      </w:r>
      <w:r w:rsidR="00E70A61" w:rsidRPr="003855D2">
        <w:rPr>
          <w:rFonts w:ascii="Palatino Linotype" w:hAnsi="Palatino Linotype" w:cs="Arial"/>
        </w:rPr>
        <w:t>alegatos</w:t>
      </w:r>
      <w:r w:rsidR="0025472A" w:rsidRPr="003855D2">
        <w:rPr>
          <w:rFonts w:ascii="Palatino Linotype" w:hAnsi="Palatino Linotype" w:cs="Arial"/>
        </w:rPr>
        <w:t>,</w:t>
      </w:r>
      <w:r w:rsidR="001F6EC4" w:rsidRPr="003855D2">
        <w:rPr>
          <w:rFonts w:ascii="Palatino Linotype" w:hAnsi="Palatino Linotype" w:cs="Arial"/>
        </w:rPr>
        <w:t xml:space="preserve"> </w:t>
      </w:r>
      <w:r w:rsidR="0025472A" w:rsidRPr="003855D2">
        <w:rPr>
          <w:rFonts w:ascii="Palatino Linotype" w:hAnsi="Palatino Linotype" w:cs="Arial"/>
        </w:rPr>
        <w:t>así</w:t>
      </w:r>
      <w:r w:rsidR="001F6EC4" w:rsidRPr="003855D2">
        <w:rPr>
          <w:rFonts w:ascii="Palatino Linotype" w:hAnsi="Palatino Linotype" w:cs="Arial"/>
        </w:rPr>
        <w:t xml:space="preserve"> </w:t>
      </w:r>
      <w:r w:rsidR="0025472A" w:rsidRPr="003855D2">
        <w:rPr>
          <w:rFonts w:ascii="Palatino Linotype" w:hAnsi="Palatino Linotype" w:cs="Arial"/>
        </w:rPr>
        <w:t>como</w:t>
      </w:r>
      <w:r w:rsidR="001F6EC4" w:rsidRPr="003855D2">
        <w:rPr>
          <w:rFonts w:ascii="Palatino Linotype" w:hAnsi="Palatino Linotype" w:cs="Arial"/>
        </w:rPr>
        <w:t xml:space="preserve"> </w:t>
      </w:r>
      <w:r w:rsidR="004E5727" w:rsidRPr="003855D2">
        <w:rPr>
          <w:rFonts w:ascii="Palatino Linotype" w:hAnsi="Palatino Linotype" w:cs="Arial"/>
        </w:rPr>
        <w:t>ofrec</w:t>
      </w:r>
      <w:r w:rsidR="0025472A" w:rsidRPr="003855D2">
        <w:rPr>
          <w:rFonts w:ascii="Palatino Linotype" w:hAnsi="Palatino Linotype" w:cs="Arial"/>
        </w:rPr>
        <w:t>iera</w:t>
      </w:r>
      <w:r w:rsidR="001F6EC4" w:rsidRPr="003855D2">
        <w:rPr>
          <w:rFonts w:ascii="Palatino Linotype" w:hAnsi="Palatino Linotype" w:cs="Arial"/>
        </w:rPr>
        <w:t xml:space="preserve"> </w:t>
      </w:r>
      <w:r w:rsidR="004E5727" w:rsidRPr="003855D2">
        <w:rPr>
          <w:rFonts w:ascii="Palatino Linotype" w:hAnsi="Palatino Linotype" w:cs="Arial"/>
        </w:rPr>
        <w:t>las</w:t>
      </w:r>
      <w:r w:rsidR="001F6EC4" w:rsidRPr="003855D2">
        <w:rPr>
          <w:rFonts w:ascii="Palatino Linotype" w:hAnsi="Palatino Linotype" w:cs="Arial"/>
        </w:rPr>
        <w:t xml:space="preserve"> </w:t>
      </w:r>
      <w:r w:rsidR="004E5727" w:rsidRPr="003855D2">
        <w:rPr>
          <w:rFonts w:ascii="Palatino Linotype" w:hAnsi="Palatino Linotype" w:cs="Arial"/>
        </w:rPr>
        <w:t>pruebas</w:t>
      </w:r>
      <w:r w:rsidR="001F6EC4" w:rsidRPr="003855D2">
        <w:rPr>
          <w:rFonts w:ascii="Palatino Linotype" w:hAnsi="Palatino Linotype" w:cs="Arial"/>
        </w:rPr>
        <w:t xml:space="preserve"> </w:t>
      </w:r>
      <w:r w:rsidR="00E70A61" w:rsidRPr="003855D2">
        <w:rPr>
          <w:rFonts w:ascii="Palatino Linotype" w:hAnsi="Palatino Linotype" w:cs="Arial"/>
        </w:rPr>
        <w:t>que</w:t>
      </w:r>
      <w:r w:rsidR="001F6EC4" w:rsidRPr="003855D2">
        <w:rPr>
          <w:rFonts w:ascii="Palatino Linotype" w:hAnsi="Palatino Linotype" w:cs="Arial"/>
        </w:rPr>
        <w:t xml:space="preserve"> </w:t>
      </w:r>
      <w:r w:rsidR="00E70A61" w:rsidRPr="003855D2">
        <w:rPr>
          <w:rFonts w:ascii="Palatino Linotype" w:hAnsi="Palatino Linotype" w:cs="Arial"/>
        </w:rPr>
        <w:t>a</w:t>
      </w:r>
      <w:r w:rsidR="001F6EC4" w:rsidRPr="003855D2">
        <w:rPr>
          <w:rFonts w:ascii="Palatino Linotype" w:hAnsi="Palatino Linotype" w:cs="Arial"/>
        </w:rPr>
        <w:t xml:space="preserve"> </w:t>
      </w:r>
      <w:r w:rsidR="00E70A61" w:rsidRPr="003855D2">
        <w:rPr>
          <w:rFonts w:ascii="Palatino Linotype" w:hAnsi="Palatino Linotype" w:cs="Arial"/>
        </w:rPr>
        <w:t>su</w:t>
      </w:r>
      <w:r w:rsidR="001F6EC4" w:rsidRPr="003855D2">
        <w:rPr>
          <w:rFonts w:ascii="Palatino Linotype" w:hAnsi="Palatino Linotype" w:cs="Arial"/>
        </w:rPr>
        <w:t xml:space="preserve"> </w:t>
      </w:r>
      <w:r w:rsidR="00E70A61" w:rsidRPr="003855D2">
        <w:rPr>
          <w:rFonts w:ascii="Palatino Linotype" w:hAnsi="Palatino Linotype" w:cs="Arial"/>
        </w:rPr>
        <w:t>derecho</w:t>
      </w:r>
      <w:r w:rsidR="001F6EC4" w:rsidRPr="003855D2">
        <w:rPr>
          <w:rFonts w:ascii="Palatino Linotype" w:hAnsi="Palatino Linotype" w:cs="Arial"/>
        </w:rPr>
        <w:t xml:space="preserve"> </w:t>
      </w:r>
      <w:r w:rsidR="00E70A61" w:rsidRPr="003855D2">
        <w:rPr>
          <w:rFonts w:ascii="Palatino Linotype" w:hAnsi="Palatino Linotype" w:cs="Arial"/>
        </w:rPr>
        <w:t>conviniera</w:t>
      </w:r>
      <w:r w:rsidR="001F6EC4" w:rsidRPr="003855D2">
        <w:rPr>
          <w:rFonts w:ascii="Palatino Linotype" w:hAnsi="Palatino Linotype" w:cs="Arial"/>
        </w:rPr>
        <w:t xml:space="preserve"> </w:t>
      </w:r>
      <w:r w:rsidR="0025472A" w:rsidRPr="003855D2">
        <w:rPr>
          <w:rFonts w:ascii="Palatino Linotype" w:hAnsi="Palatino Linotype" w:cs="Arial"/>
        </w:rPr>
        <w:t>y,</w:t>
      </w:r>
      <w:r w:rsidR="001F6EC4" w:rsidRPr="003855D2">
        <w:rPr>
          <w:rFonts w:ascii="Palatino Linotype" w:hAnsi="Palatino Linotype" w:cs="Arial"/>
        </w:rPr>
        <w:t xml:space="preserve"> </w:t>
      </w:r>
      <w:r w:rsidR="0025472A" w:rsidRPr="003855D2">
        <w:rPr>
          <w:rFonts w:ascii="Palatino Linotype" w:hAnsi="Palatino Linotype" w:cs="Arial"/>
        </w:rPr>
        <w:t>en</w:t>
      </w:r>
      <w:r w:rsidR="001F6EC4" w:rsidRPr="003855D2">
        <w:rPr>
          <w:rFonts w:ascii="Palatino Linotype" w:hAnsi="Palatino Linotype" w:cs="Arial"/>
        </w:rPr>
        <w:t xml:space="preserve"> </w:t>
      </w:r>
      <w:r w:rsidR="0025472A" w:rsidRPr="003855D2">
        <w:rPr>
          <w:rFonts w:ascii="Palatino Linotype" w:hAnsi="Palatino Linotype" w:cs="Arial"/>
        </w:rPr>
        <w:t>el</w:t>
      </w:r>
      <w:r w:rsidR="001F6EC4" w:rsidRPr="003855D2">
        <w:rPr>
          <w:rFonts w:ascii="Palatino Linotype" w:hAnsi="Palatino Linotype" w:cs="Arial"/>
        </w:rPr>
        <w:t xml:space="preserve"> </w:t>
      </w:r>
      <w:r w:rsidR="0025472A" w:rsidRPr="003855D2">
        <w:rPr>
          <w:rFonts w:ascii="Palatino Linotype" w:hAnsi="Palatino Linotype" w:cs="Arial"/>
        </w:rPr>
        <w:t>caso</w:t>
      </w:r>
      <w:r w:rsidR="001F6EC4" w:rsidRPr="003855D2">
        <w:rPr>
          <w:rFonts w:ascii="Palatino Linotype" w:hAnsi="Palatino Linotype" w:cs="Arial"/>
        </w:rPr>
        <w:t xml:space="preserve"> </w:t>
      </w:r>
      <w:r w:rsidR="0025472A" w:rsidRPr="003855D2">
        <w:rPr>
          <w:rFonts w:ascii="Palatino Linotype" w:hAnsi="Palatino Linotype" w:cs="Arial"/>
        </w:rPr>
        <w:t>del</w:t>
      </w:r>
      <w:r w:rsidR="001F6EC4" w:rsidRPr="003855D2">
        <w:rPr>
          <w:rFonts w:ascii="Palatino Linotype" w:hAnsi="Palatino Linotype" w:cs="Arial"/>
          <w:b/>
        </w:rPr>
        <w:t xml:space="preserve"> </w:t>
      </w:r>
      <w:r w:rsidR="0025472A" w:rsidRPr="003855D2">
        <w:rPr>
          <w:rFonts w:ascii="Palatino Linotype" w:hAnsi="Palatino Linotype" w:cs="Arial"/>
          <w:b/>
        </w:rPr>
        <w:t>SUJETO</w:t>
      </w:r>
      <w:r w:rsidR="001F6EC4" w:rsidRPr="003855D2">
        <w:rPr>
          <w:rFonts w:ascii="Palatino Linotype" w:hAnsi="Palatino Linotype" w:cs="Arial"/>
          <w:b/>
        </w:rPr>
        <w:t xml:space="preserve"> </w:t>
      </w:r>
      <w:r w:rsidR="0025472A" w:rsidRPr="003855D2">
        <w:rPr>
          <w:rFonts w:ascii="Palatino Linotype" w:hAnsi="Palatino Linotype" w:cs="Arial"/>
          <w:b/>
        </w:rPr>
        <w:t>OBLIGADO</w:t>
      </w:r>
      <w:r w:rsidR="001F6EC4" w:rsidRPr="003855D2">
        <w:rPr>
          <w:rFonts w:ascii="Palatino Linotype" w:hAnsi="Palatino Linotype" w:cs="Arial"/>
        </w:rPr>
        <w:t xml:space="preserve"> </w:t>
      </w:r>
      <w:r w:rsidR="0025472A" w:rsidRPr="003855D2">
        <w:rPr>
          <w:rFonts w:ascii="Palatino Linotype" w:hAnsi="Palatino Linotype" w:cs="Arial"/>
        </w:rPr>
        <w:t>exhibiera</w:t>
      </w:r>
      <w:r w:rsidR="001F6EC4" w:rsidRPr="003855D2">
        <w:rPr>
          <w:rFonts w:ascii="Palatino Linotype" w:hAnsi="Palatino Linotype" w:cs="Arial"/>
        </w:rPr>
        <w:t xml:space="preserve"> </w:t>
      </w:r>
      <w:r w:rsidR="001E38B1" w:rsidRPr="003855D2">
        <w:rPr>
          <w:rFonts w:ascii="Palatino Linotype" w:hAnsi="Palatino Linotype" w:cs="Arial"/>
        </w:rPr>
        <w:t>el</w:t>
      </w:r>
      <w:r w:rsidR="001F6EC4" w:rsidRPr="003855D2">
        <w:rPr>
          <w:rFonts w:ascii="Palatino Linotype" w:hAnsi="Palatino Linotype" w:cs="Arial"/>
        </w:rPr>
        <w:t xml:space="preserve"> </w:t>
      </w:r>
      <w:r w:rsidR="001B2536" w:rsidRPr="003855D2">
        <w:rPr>
          <w:rFonts w:ascii="Palatino Linotype" w:hAnsi="Palatino Linotype" w:cs="Arial"/>
        </w:rPr>
        <w:t>Informe Justificado</w:t>
      </w:r>
      <w:r w:rsidR="00AB1847" w:rsidRPr="003855D2">
        <w:rPr>
          <w:rFonts w:ascii="Palatino Linotype" w:hAnsi="Palatino Linotype" w:cs="Arial"/>
        </w:rPr>
        <w:t>.</w:t>
      </w:r>
      <w:r w:rsidR="0078534B" w:rsidRPr="003855D2">
        <w:rPr>
          <w:rFonts w:ascii="Palatino Linotype" w:hAnsi="Palatino Linotype" w:cs="Arial"/>
        </w:rPr>
        <w:t xml:space="preserve"> </w:t>
      </w:r>
    </w:p>
    <w:p w:rsidR="00DB08FA" w:rsidRPr="003855D2" w:rsidRDefault="004C1220" w:rsidP="00694E0A">
      <w:pPr>
        <w:pStyle w:val="Prrafodelista"/>
        <w:spacing w:before="240" w:after="240" w:line="360" w:lineRule="auto"/>
        <w:ind w:left="0"/>
        <w:jc w:val="both"/>
        <w:rPr>
          <w:rFonts w:ascii="Palatino Linotype" w:hAnsi="Palatino Linotype" w:cs="Arial"/>
        </w:rPr>
      </w:pPr>
      <w:r w:rsidRPr="003855D2">
        <w:rPr>
          <w:rFonts w:ascii="Palatino Linotype" w:hAnsi="Palatino Linotype" w:cs="Arial"/>
          <w:b/>
          <w:sz w:val="28"/>
          <w:szCs w:val="28"/>
        </w:rPr>
        <w:t>V</w:t>
      </w:r>
      <w:r w:rsidR="007E2384" w:rsidRPr="003855D2">
        <w:rPr>
          <w:rFonts w:ascii="Palatino Linotype" w:hAnsi="Palatino Linotype" w:cs="Arial"/>
          <w:b/>
          <w:sz w:val="28"/>
          <w:szCs w:val="28"/>
        </w:rPr>
        <w:t>I</w:t>
      </w:r>
      <w:r w:rsidR="00AC12A3" w:rsidRPr="003855D2">
        <w:rPr>
          <w:rFonts w:ascii="Palatino Linotype" w:hAnsi="Palatino Linotype" w:cs="Arial"/>
          <w:b/>
          <w:sz w:val="28"/>
          <w:szCs w:val="28"/>
        </w:rPr>
        <w:t>I</w:t>
      </w:r>
      <w:r w:rsidRPr="003855D2">
        <w:rPr>
          <w:rFonts w:ascii="Palatino Linotype" w:hAnsi="Palatino Linotype" w:cs="Arial"/>
          <w:b/>
          <w:sz w:val="28"/>
          <w:szCs w:val="28"/>
        </w:rPr>
        <w:t>.</w:t>
      </w:r>
      <w:r w:rsidRPr="003855D2">
        <w:rPr>
          <w:rFonts w:ascii="Palatino Linotype" w:hAnsi="Palatino Linotype" w:cs="Arial"/>
          <w:b/>
        </w:rPr>
        <w:t xml:space="preserve"> </w:t>
      </w:r>
      <w:r w:rsidR="00296342" w:rsidRPr="003855D2">
        <w:rPr>
          <w:rFonts w:ascii="Palatino Linotype" w:hAnsi="Palatino Linotype" w:cs="Arial"/>
        </w:rPr>
        <w:t xml:space="preserve">De las constancias que obran en el </w:t>
      </w:r>
      <w:r w:rsidR="00296342" w:rsidRPr="003855D2">
        <w:rPr>
          <w:rFonts w:ascii="Palatino Linotype" w:hAnsi="Palatino Linotype" w:cs="Arial"/>
          <w:b/>
        </w:rPr>
        <w:t>SAIMEX</w:t>
      </w:r>
      <w:r w:rsidR="00296342" w:rsidRPr="003855D2">
        <w:rPr>
          <w:rFonts w:ascii="Palatino Linotype" w:hAnsi="Palatino Linotype" w:cs="Arial"/>
        </w:rPr>
        <w:t>, se advierte que</w:t>
      </w:r>
      <w:r w:rsidR="00296342" w:rsidRPr="003855D2">
        <w:rPr>
          <w:rFonts w:ascii="Palatino Linotype" w:hAnsi="Palatino Linotype" w:cs="Arial"/>
          <w:b/>
        </w:rPr>
        <w:t xml:space="preserve"> </w:t>
      </w:r>
      <w:r w:rsidR="0084351F" w:rsidRPr="003855D2">
        <w:rPr>
          <w:rFonts w:ascii="Palatino Linotype" w:hAnsi="Palatino Linotype" w:cs="Arial"/>
          <w:b/>
        </w:rPr>
        <w:t>EL</w:t>
      </w:r>
      <w:r w:rsidR="00296342" w:rsidRPr="003855D2">
        <w:rPr>
          <w:rFonts w:ascii="Palatino Linotype" w:hAnsi="Palatino Linotype" w:cs="Arial"/>
          <w:b/>
        </w:rPr>
        <w:t xml:space="preserve"> RECURRENTE </w:t>
      </w:r>
      <w:r w:rsidR="00DB08FA" w:rsidRPr="003855D2">
        <w:rPr>
          <w:rFonts w:ascii="Palatino Linotype" w:hAnsi="Palatino Linotype" w:cs="Arial"/>
        </w:rPr>
        <w:t xml:space="preserve">el veintisiete de octubre de dos mil dieciocho </w:t>
      </w:r>
      <w:r w:rsidR="00296342" w:rsidRPr="003855D2">
        <w:rPr>
          <w:rFonts w:ascii="Palatino Linotype" w:hAnsi="Palatino Linotype" w:cs="Arial"/>
        </w:rPr>
        <w:t>present</w:t>
      </w:r>
      <w:r w:rsidR="00DB08FA" w:rsidRPr="003855D2">
        <w:rPr>
          <w:rFonts w:ascii="Palatino Linotype" w:hAnsi="Palatino Linotype" w:cs="Arial"/>
        </w:rPr>
        <w:t>ó las</w:t>
      </w:r>
      <w:r w:rsidR="00296342" w:rsidRPr="003855D2">
        <w:rPr>
          <w:rFonts w:ascii="Palatino Linotype" w:hAnsi="Palatino Linotype" w:cs="Arial"/>
        </w:rPr>
        <w:t xml:space="preserve"> manifestaciones y alegatos, </w:t>
      </w:r>
      <w:r w:rsidR="00DB08FA" w:rsidRPr="003855D2">
        <w:rPr>
          <w:rFonts w:ascii="Palatino Linotype" w:hAnsi="Palatino Linotype" w:cs="Arial"/>
        </w:rPr>
        <w:t xml:space="preserve">que consideró pertinentes a través del archivo electrónico denominado </w:t>
      </w:r>
      <w:r w:rsidR="00DB08FA" w:rsidRPr="003855D2">
        <w:rPr>
          <w:rFonts w:ascii="Palatino Linotype" w:hAnsi="Palatino Linotype" w:cs="Arial"/>
          <w:b/>
          <w:i/>
        </w:rPr>
        <w:t>aclaración.docx</w:t>
      </w:r>
      <w:r w:rsidR="00DB08FA" w:rsidRPr="003855D2">
        <w:rPr>
          <w:rFonts w:ascii="Palatino Linotype" w:hAnsi="Palatino Linotype" w:cs="Arial"/>
        </w:rPr>
        <w:t xml:space="preserve"> y que contiene lo siguiente:</w:t>
      </w:r>
    </w:p>
    <w:p w:rsidR="00DB08FA" w:rsidRPr="003855D2" w:rsidRDefault="00DB08FA" w:rsidP="00A56EDD">
      <w:pPr>
        <w:pStyle w:val="Prrafodelista"/>
        <w:spacing w:before="120" w:after="120"/>
        <w:ind w:left="851" w:right="899"/>
        <w:jc w:val="both"/>
        <w:rPr>
          <w:rFonts w:ascii="Palatino Linotype" w:hAnsi="Palatino Linotype" w:cs="Arial"/>
          <w:i/>
          <w:sz w:val="22"/>
          <w:szCs w:val="22"/>
        </w:rPr>
      </w:pPr>
      <w:r w:rsidRPr="003855D2">
        <w:rPr>
          <w:rFonts w:ascii="Palatino Linotype" w:hAnsi="Palatino Linotype" w:cs="Arial"/>
          <w:i/>
          <w:sz w:val="22"/>
          <w:szCs w:val="22"/>
        </w:rPr>
        <w:t>“Es pertinente citar integra mi solicitud para después hacer notar como el ISSEMYM la está alterando dolosamente y con el único fin de no entregar información pública que tengo derecho a conocer: “En el año 2016 la el ISSEMYM reportó que la UAEM realizo pagos al ISSEMYM por las siguientes cantidades: $21,361,855.07 $20,372,612.03 $600,111,319.46 $20,435,531.76 Por lo anterior solicito copia de los comprobantes bancarios en los que haya quedado acreditado los días y las horas y el número de cuentas del ISSEMYM en las que se recibieron los depósitos anteriormente señalados.”</w:t>
      </w:r>
    </w:p>
    <w:p w:rsidR="00DB08FA" w:rsidRPr="003855D2" w:rsidRDefault="00DB08FA" w:rsidP="00A56EDD">
      <w:pPr>
        <w:pStyle w:val="Prrafodelista"/>
        <w:spacing w:before="120" w:after="120"/>
        <w:ind w:left="851" w:right="899"/>
        <w:jc w:val="both"/>
        <w:rPr>
          <w:rFonts w:ascii="Palatino Linotype" w:hAnsi="Palatino Linotype" w:cs="Arial"/>
          <w:i/>
          <w:sz w:val="22"/>
          <w:szCs w:val="22"/>
        </w:rPr>
      </w:pPr>
      <w:r w:rsidRPr="003855D2">
        <w:rPr>
          <w:rFonts w:ascii="Palatino Linotype" w:hAnsi="Palatino Linotype" w:cs="Arial"/>
          <w:i/>
          <w:sz w:val="22"/>
          <w:szCs w:val="22"/>
        </w:rPr>
        <w:t xml:space="preserve">Luego dentro de la respuesta que da el ISSEMYM se afirma que “se informa al particular que no se cuenta con la información tal como la solicita; toda vez que los comprobantes bancarios que la Universidad Autónoma del Estado de México realizó al Instituto de Seguridad Social del Estado de México, son generados por la UAEM </w:t>
      </w:r>
      <w:r w:rsidRPr="003855D2">
        <w:rPr>
          <w:rFonts w:ascii="Palatino Linotype" w:hAnsi="Palatino Linotype" w:cs="Arial"/>
          <w:i/>
          <w:sz w:val="22"/>
          <w:szCs w:val="22"/>
        </w:rPr>
        <w:lastRenderedPageBreak/>
        <w:t>a través del portal de su banca electrónica; por lo que no es posible brindar dicha información, por no obran en los archivos de este Instituto.” (sic).</w:t>
      </w:r>
    </w:p>
    <w:p w:rsidR="00DB08FA" w:rsidRPr="003855D2" w:rsidRDefault="00DB08FA" w:rsidP="00A56EDD">
      <w:pPr>
        <w:pStyle w:val="Prrafodelista"/>
        <w:spacing w:before="120" w:after="120"/>
        <w:ind w:left="851" w:right="899"/>
        <w:jc w:val="both"/>
        <w:rPr>
          <w:rFonts w:ascii="Palatino Linotype" w:hAnsi="Palatino Linotype" w:cs="Arial"/>
          <w:i/>
          <w:sz w:val="22"/>
          <w:szCs w:val="22"/>
        </w:rPr>
      </w:pPr>
      <w:r w:rsidRPr="003855D2">
        <w:rPr>
          <w:rFonts w:ascii="Palatino Linotype" w:hAnsi="Palatino Linotype" w:cs="Arial"/>
          <w:i/>
          <w:sz w:val="22"/>
          <w:szCs w:val="22"/>
        </w:rPr>
        <w:t>De lo anterior se resaltan 2 cosas, la primera es que en ninguna parte de mi solicitud pido los comprobantes bancarios de la UAEM, la segunda es que yo pido comprobantes bancarios del lado del ISSEMYM que muestren que se recibieron y que en efecto hayan entrado a sus cuentas bancarias los pagos realizados por la UAEM. Por lo tanto, sí existe información que haga posible la entrega de la información, algo tan simple como el historial de la cuenta bancario o algo así.” (Sic)</w:t>
      </w:r>
    </w:p>
    <w:p w:rsidR="0084351F" w:rsidRPr="003855D2" w:rsidRDefault="00990F88" w:rsidP="00990F88">
      <w:pPr>
        <w:pStyle w:val="Prrafodelista"/>
        <w:spacing w:before="240" w:after="240" w:line="360" w:lineRule="auto"/>
        <w:ind w:left="0"/>
        <w:jc w:val="both"/>
        <w:rPr>
          <w:rFonts w:ascii="Palatino Linotype" w:hAnsi="Palatino Linotype" w:cs="Arial"/>
        </w:rPr>
      </w:pPr>
      <w:r w:rsidRPr="003855D2">
        <w:rPr>
          <w:rFonts w:ascii="Palatino Linotype" w:hAnsi="Palatino Linotype" w:cs="Arial"/>
        </w:rPr>
        <w:t>Por su parte,</w:t>
      </w:r>
      <w:r w:rsidR="00296342" w:rsidRPr="003855D2">
        <w:rPr>
          <w:rFonts w:ascii="Palatino Linotype" w:hAnsi="Palatino Linotype" w:cs="Arial"/>
        </w:rPr>
        <w:t xml:space="preserve"> </w:t>
      </w:r>
      <w:r w:rsidR="00AC0D91" w:rsidRPr="003855D2">
        <w:rPr>
          <w:rFonts w:ascii="Palatino Linotype" w:hAnsi="Palatino Linotype" w:cs="Arial"/>
          <w:b/>
          <w:lang w:val="es-ES_tradnl"/>
        </w:rPr>
        <w:t>EL SUJETO OBLIGADO</w:t>
      </w:r>
      <w:r w:rsidR="00AC0D91" w:rsidRPr="003855D2">
        <w:rPr>
          <w:rFonts w:ascii="Palatino Linotype" w:hAnsi="Palatino Linotype" w:cs="Arial"/>
          <w:lang w:val="es-ES_tradnl"/>
        </w:rPr>
        <w:t xml:space="preserve"> </w:t>
      </w:r>
      <w:r w:rsidR="00CE05D3" w:rsidRPr="003855D2">
        <w:rPr>
          <w:rFonts w:ascii="Palatino Linotype" w:hAnsi="Palatino Linotype" w:cs="Arial"/>
          <w:lang w:val="es-ES_tradnl"/>
        </w:rPr>
        <w:t xml:space="preserve">el </w:t>
      </w:r>
      <w:r w:rsidR="00427C45" w:rsidRPr="003855D2">
        <w:rPr>
          <w:rFonts w:ascii="Palatino Linotype" w:hAnsi="Palatino Linotype" w:cs="Arial"/>
          <w:lang w:val="es-ES_tradnl"/>
        </w:rPr>
        <w:t>veintidós</w:t>
      </w:r>
      <w:r w:rsidR="007221A5" w:rsidRPr="003855D2">
        <w:rPr>
          <w:rFonts w:ascii="Palatino Linotype" w:hAnsi="Palatino Linotype" w:cs="Arial"/>
          <w:lang w:val="es-ES_tradnl"/>
        </w:rPr>
        <w:t xml:space="preserve"> de octubre </w:t>
      </w:r>
      <w:r w:rsidR="00CE05D3" w:rsidRPr="003855D2">
        <w:rPr>
          <w:rFonts w:ascii="Palatino Linotype" w:hAnsi="Palatino Linotype" w:cs="Arial"/>
          <w:lang w:val="es-ES_tradnl"/>
        </w:rPr>
        <w:t>de dos mil dieciocho</w:t>
      </w:r>
      <w:r w:rsidR="00480B4D" w:rsidRPr="003855D2">
        <w:rPr>
          <w:rFonts w:ascii="Palatino Linotype" w:hAnsi="Palatino Linotype" w:cs="Arial"/>
          <w:lang w:val="es-ES_tradnl"/>
        </w:rPr>
        <w:t>,</w:t>
      </w:r>
      <w:r w:rsidR="00CE05D3" w:rsidRPr="003855D2">
        <w:rPr>
          <w:rFonts w:ascii="Palatino Linotype" w:hAnsi="Palatino Linotype" w:cs="Arial"/>
          <w:lang w:val="es-ES_tradnl"/>
        </w:rPr>
        <w:t xml:space="preserve"> </w:t>
      </w:r>
      <w:r w:rsidR="0017532F" w:rsidRPr="003855D2">
        <w:rPr>
          <w:rFonts w:ascii="Palatino Linotype" w:hAnsi="Palatino Linotype" w:cs="Arial"/>
          <w:lang w:val="es-ES_tradnl"/>
        </w:rPr>
        <w:t>rindió su Informe Justificado</w:t>
      </w:r>
      <w:r w:rsidR="003D1B21" w:rsidRPr="003855D2">
        <w:rPr>
          <w:rFonts w:ascii="Palatino Linotype" w:hAnsi="Palatino Linotype" w:cs="Arial"/>
          <w:lang w:val="es-ES_tradnl"/>
        </w:rPr>
        <w:t xml:space="preserve">, </w:t>
      </w:r>
      <w:r w:rsidRPr="003855D2">
        <w:rPr>
          <w:rFonts w:ascii="Palatino Linotype" w:hAnsi="Palatino Linotype" w:cs="Arial"/>
          <w:lang w:val="es-ES_tradnl"/>
        </w:rPr>
        <w:t xml:space="preserve">a través del archivo electrónico de nombre </w:t>
      </w:r>
      <w:r w:rsidRPr="003855D2">
        <w:rPr>
          <w:rFonts w:ascii="Palatino Linotype" w:hAnsi="Palatino Linotype" w:cs="Arial"/>
          <w:lang w:val="es-ES_tradnl"/>
        </w:rPr>
        <w:tab/>
      </w:r>
      <w:r w:rsidRPr="003855D2">
        <w:rPr>
          <w:rFonts w:ascii="Palatino Linotype" w:hAnsi="Palatino Linotype" w:cs="Arial"/>
          <w:b/>
          <w:i/>
          <w:lang w:val="es-ES_tradnl"/>
        </w:rPr>
        <w:t>INFORME JUSTIFICADO 523.IP.pdf</w:t>
      </w:r>
      <w:r w:rsidRPr="003855D2">
        <w:rPr>
          <w:rFonts w:ascii="Palatino Linotype" w:hAnsi="Palatino Linotype" w:cs="Arial"/>
          <w:lang w:val="es-ES_tradnl"/>
        </w:rPr>
        <w:t xml:space="preserve">, así como remitió los archivos RESPUESTA 523.IP.pdf, ACUSE DE SOLICITUD 523.IP.pdf y RECURSO DE REVISION 523.IP.pdf. </w:t>
      </w:r>
    </w:p>
    <w:p w:rsidR="00026BCE" w:rsidRPr="003855D2" w:rsidRDefault="00026BCE" w:rsidP="00026BCE">
      <w:pPr>
        <w:pStyle w:val="Prrafodelista"/>
        <w:spacing w:before="240" w:after="240" w:line="360" w:lineRule="auto"/>
        <w:ind w:left="0"/>
        <w:jc w:val="both"/>
        <w:rPr>
          <w:rFonts w:ascii="Palatino Linotype" w:eastAsia="Arial Unicode MS" w:hAnsi="Palatino Linotype" w:cs="Arial"/>
        </w:rPr>
      </w:pPr>
      <w:r w:rsidRPr="003855D2">
        <w:rPr>
          <w:rFonts w:ascii="Palatino Linotype" w:hAnsi="Palatino Linotype" w:cs="Arial"/>
        </w:rPr>
        <w:t>C</w:t>
      </w:r>
      <w:r w:rsidR="003E1627" w:rsidRPr="003855D2">
        <w:rPr>
          <w:rFonts w:ascii="Palatino Linotype" w:hAnsi="Palatino Linotype" w:cs="Arial"/>
        </w:rPr>
        <w:t>abe señalar, que</w:t>
      </w:r>
      <w:r w:rsidRPr="003855D2">
        <w:rPr>
          <w:rFonts w:ascii="Palatino Linotype" w:hAnsi="Palatino Linotype" w:cs="Arial"/>
        </w:rPr>
        <w:t xml:space="preserve"> en razón de que el </w:t>
      </w:r>
      <w:r w:rsidRPr="003855D2">
        <w:rPr>
          <w:rFonts w:ascii="Palatino Linotype" w:eastAsia="Arial Unicode MS" w:hAnsi="Palatino Linotype" w:cs="Arial"/>
        </w:rPr>
        <w:t xml:space="preserve">Informe Justificado presentado por </w:t>
      </w:r>
      <w:r w:rsidRPr="003855D2">
        <w:rPr>
          <w:rFonts w:ascii="Palatino Linotype" w:eastAsia="Arial Unicode MS" w:hAnsi="Palatino Linotype" w:cs="Arial"/>
          <w:b/>
        </w:rPr>
        <w:t>EL</w:t>
      </w:r>
      <w:r w:rsidRPr="003855D2">
        <w:rPr>
          <w:rFonts w:ascii="Palatino Linotype" w:eastAsia="Arial Unicode MS" w:hAnsi="Palatino Linotype" w:cs="Arial"/>
        </w:rPr>
        <w:t xml:space="preserve"> </w:t>
      </w:r>
      <w:r w:rsidRPr="003855D2">
        <w:rPr>
          <w:rFonts w:ascii="Palatino Linotype" w:eastAsia="Arial Unicode MS" w:hAnsi="Palatino Linotype" w:cs="Arial"/>
          <w:b/>
        </w:rPr>
        <w:t>SUJETO OBLIGADO</w:t>
      </w:r>
      <w:r w:rsidR="003B4FD4" w:rsidRPr="003855D2">
        <w:rPr>
          <w:rFonts w:ascii="Palatino Linotype" w:eastAsia="Arial Unicode MS" w:hAnsi="Palatino Linotype" w:cs="Arial"/>
        </w:rPr>
        <w:t xml:space="preserve"> </w:t>
      </w:r>
      <w:r w:rsidRPr="003855D2">
        <w:rPr>
          <w:rFonts w:ascii="Palatino Linotype" w:eastAsia="Arial Unicode MS" w:hAnsi="Palatino Linotype" w:cs="Arial"/>
        </w:rPr>
        <w:t>se encontró en el supuesto establecido en la fracción III del artículo 185 de la Ley de Transparencia y Acceso a la Información Pública del E</w:t>
      </w:r>
      <w:r w:rsidR="003B4FD4" w:rsidRPr="003855D2">
        <w:rPr>
          <w:rFonts w:ascii="Palatino Linotype" w:eastAsia="Arial Unicode MS" w:hAnsi="Palatino Linotype" w:cs="Arial"/>
        </w:rPr>
        <w:t>stado de México y Municipios,</w:t>
      </w:r>
      <w:r w:rsidRPr="003855D2">
        <w:rPr>
          <w:rFonts w:ascii="Palatino Linotype" w:eastAsia="Arial Unicode MS" w:hAnsi="Palatino Linotype" w:cs="Arial"/>
        </w:rPr>
        <w:t xml:space="preserve"> fue puesto a disposición de</w:t>
      </w:r>
      <w:r w:rsidR="00CF2782" w:rsidRPr="003855D2">
        <w:rPr>
          <w:rFonts w:ascii="Palatino Linotype" w:eastAsia="Arial Unicode MS" w:hAnsi="Palatino Linotype" w:cs="Arial"/>
        </w:rPr>
        <w:t xml:space="preserve">l </w:t>
      </w:r>
      <w:r w:rsidRPr="003855D2">
        <w:rPr>
          <w:rFonts w:ascii="Palatino Linotype" w:eastAsia="Arial Unicode MS" w:hAnsi="Palatino Linotype" w:cs="Arial"/>
        </w:rPr>
        <w:t xml:space="preserve">particular a efecto de que manifestara lo que a su derecho correspondiera, </w:t>
      </w:r>
      <w:r w:rsidR="003B4FD4" w:rsidRPr="003855D2">
        <w:rPr>
          <w:rFonts w:ascii="Palatino Linotype" w:eastAsia="Arial Unicode MS" w:hAnsi="Palatino Linotype" w:cs="Arial"/>
        </w:rPr>
        <w:t>el veinti</w:t>
      </w:r>
      <w:r w:rsidR="003E1627" w:rsidRPr="003855D2">
        <w:rPr>
          <w:rFonts w:ascii="Palatino Linotype" w:eastAsia="Arial Unicode MS" w:hAnsi="Palatino Linotype" w:cs="Arial"/>
        </w:rPr>
        <w:t xml:space="preserve">cinco de </w:t>
      </w:r>
      <w:r w:rsidR="002F0CF9">
        <w:rPr>
          <w:rFonts w:ascii="Palatino Linotype" w:eastAsia="Arial Unicode MS" w:hAnsi="Palatino Linotype" w:cs="Arial"/>
        </w:rPr>
        <w:t>octubre</w:t>
      </w:r>
      <w:r w:rsidR="003E1627" w:rsidRPr="003855D2">
        <w:rPr>
          <w:rFonts w:ascii="Palatino Linotype" w:eastAsia="Arial Unicode MS" w:hAnsi="Palatino Linotype" w:cs="Arial"/>
        </w:rPr>
        <w:t xml:space="preserve"> de dos mil dieciocho, así como que se inserta </w:t>
      </w:r>
      <w:r w:rsidR="0034712B" w:rsidRPr="003855D2">
        <w:rPr>
          <w:rFonts w:ascii="Palatino Linotype" w:eastAsia="Arial Unicode MS" w:hAnsi="Palatino Linotype" w:cs="Arial"/>
        </w:rPr>
        <w:t xml:space="preserve">por su relevancia </w:t>
      </w:r>
      <w:r w:rsidR="003E1627" w:rsidRPr="003855D2">
        <w:rPr>
          <w:rFonts w:ascii="Palatino Linotype" w:eastAsia="Arial Unicode MS" w:hAnsi="Palatino Linotype" w:cs="Arial"/>
        </w:rPr>
        <w:t>en lo medular su contenido a continuación:</w:t>
      </w:r>
    </w:p>
    <w:p w:rsidR="003E1627" w:rsidRPr="003855D2" w:rsidRDefault="003E1627" w:rsidP="003E1627">
      <w:pPr>
        <w:pStyle w:val="Prrafodelista"/>
        <w:spacing w:before="240" w:after="240" w:line="360" w:lineRule="auto"/>
        <w:ind w:left="0"/>
        <w:jc w:val="center"/>
        <w:rPr>
          <w:rFonts w:ascii="Palatino Linotype" w:eastAsia="Arial Unicode MS" w:hAnsi="Palatino Linotype" w:cs="Arial"/>
        </w:rPr>
      </w:pPr>
      <w:r w:rsidRPr="003855D2">
        <w:rPr>
          <w:noProof/>
          <w:lang w:eastAsia="es-MX"/>
        </w:rPr>
        <w:drawing>
          <wp:inline distT="0" distB="0" distL="0" distR="0" wp14:anchorId="202B2278" wp14:editId="2307F5E7">
            <wp:extent cx="4942936" cy="23893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82" t="15886" r="16728" b="12878"/>
                    <a:stretch/>
                  </pic:blipFill>
                  <pic:spPr bwMode="auto">
                    <a:xfrm>
                      <a:off x="0" y="0"/>
                      <a:ext cx="4984267" cy="2409293"/>
                    </a:xfrm>
                    <a:prstGeom prst="rect">
                      <a:avLst/>
                    </a:prstGeom>
                    <a:ln>
                      <a:noFill/>
                    </a:ln>
                    <a:extLst>
                      <a:ext uri="{53640926-AAD7-44D8-BBD7-CCE9431645EC}">
                        <a14:shadowObscured xmlns:a14="http://schemas.microsoft.com/office/drawing/2010/main"/>
                      </a:ext>
                    </a:extLst>
                  </pic:spPr>
                </pic:pic>
              </a:graphicData>
            </a:graphic>
          </wp:inline>
        </w:drawing>
      </w:r>
    </w:p>
    <w:p w:rsidR="003E1627" w:rsidRPr="003855D2" w:rsidRDefault="0034712B" w:rsidP="00026BCE">
      <w:pPr>
        <w:pStyle w:val="Prrafodelista"/>
        <w:spacing w:before="240" w:after="240" w:line="360" w:lineRule="auto"/>
        <w:ind w:left="0"/>
        <w:jc w:val="both"/>
        <w:rPr>
          <w:rFonts w:ascii="Palatino Linotype" w:eastAsia="Arial Unicode MS" w:hAnsi="Palatino Linotype" w:cs="Arial"/>
        </w:rPr>
      </w:pPr>
      <w:r w:rsidRPr="003855D2">
        <w:rPr>
          <w:noProof/>
          <w:lang w:eastAsia="es-MX"/>
        </w:rPr>
        <w:lastRenderedPageBreak/>
        <w:drawing>
          <wp:inline distT="0" distB="0" distL="0" distR="0" wp14:anchorId="764783D0" wp14:editId="0FC1CE96">
            <wp:extent cx="5718476" cy="72203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16" t="20387" r="31628" b="9176"/>
                    <a:stretch/>
                  </pic:blipFill>
                  <pic:spPr bwMode="auto">
                    <a:xfrm>
                      <a:off x="0" y="0"/>
                      <a:ext cx="5732127" cy="7237546"/>
                    </a:xfrm>
                    <a:prstGeom prst="rect">
                      <a:avLst/>
                    </a:prstGeom>
                    <a:ln>
                      <a:noFill/>
                    </a:ln>
                    <a:extLst>
                      <a:ext uri="{53640926-AAD7-44D8-BBD7-CCE9431645EC}">
                        <a14:shadowObscured xmlns:a14="http://schemas.microsoft.com/office/drawing/2010/main"/>
                      </a:ext>
                    </a:extLst>
                  </pic:spPr>
                </pic:pic>
              </a:graphicData>
            </a:graphic>
          </wp:inline>
        </w:drawing>
      </w:r>
    </w:p>
    <w:p w:rsidR="0034712B" w:rsidRPr="003855D2" w:rsidRDefault="0034712B" w:rsidP="00026BCE">
      <w:pPr>
        <w:pStyle w:val="Prrafodelista"/>
        <w:spacing w:before="240" w:after="240" w:line="360" w:lineRule="auto"/>
        <w:ind w:left="0"/>
        <w:jc w:val="both"/>
        <w:rPr>
          <w:rFonts w:ascii="Palatino Linotype" w:eastAsia="Arial Unicode MS" w:hAnsi="Palatino Linotype" w:cs="Arial"/>
        </w:rPr>
      </w:pPr>
      <w:r w:rsidRPr="003855D2">
        <w:rPr>
          <w:noProof/>
          <w:lang w:eastAsia="es-MX"/>
        </w:rPr>
        <w:lastRenderedPageBreak/>
        <w:drawing>
          <wp:inline distT="0" distB="0" distL="0" distR="0" wp14:anchorId="06D380D9" wp14:editId="6515E07E">
            <wp:extent cx="5675630" cy="5529532"/>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95" t="22240" r="28350" b="10232"/>
                    <a:stretch/>
                  </pic:blipFill>
                  <pic:spPr bwMode="auto">
                    <a:xfrm>
                      <a:off x="0" y="0"/>
                      <a:ext cx="5688437" cy="5542009"/>
                    </a:xfrm>
                    <a:prstGeom prst="rect">
                      <a:avLst/>
                    </a:prstGeom>
                    <a:ln>
                      <a:noFill/>
                    </a:ln>
                    <a:extLst>
                      <a:ext uri="{53640926-AAD7-44D8-BBD7-CCE9431645EC}">
                        <a14:shadowObscured xmlns:a14="http://schemas.microsoft.com/office/drawing/2010/main"/>
                      </a:ext>
                    </a:extLst>
                  </pic:spPr>
                </pic:pic>
              </a:graphicData>
            </a:graphic>
          </wp:inline>
        </w:drawing>
      </w:r>
    </w:p>
    <w:p w:rsidR="00EB28CE" w:rsidRPr="003855D2" w:rsidRDefault="00AC12A3" w:rsidP="00694E0A">
      <w:pPr>
        <w:pStyle w:val="Prrafodelista"/>
        <w:spacing w:before="240" w:after="240" w:line="360" w:lineRule="auto"/>
        <w:ind w:left="0"/>
        <w:jc w:val="both"/>
        <w:rPr>
          <w:rFonts w:ascii="Palatino Linotype" w:hAnsi="Palatino Linotype" w:cs="Arial"/>
        </w:rPr>
      </w:pPr>
      <w:r w:rsidRPr="003855D2">
        <w:rPr>
          <w:rFonts w:ascii="Palatino Linotype" w:hAnsi="Palatino Linotype" w:cs="Arial"/>
          <w:b/>
          <w:sz w:val="28"/>
          <w:szCs w:val="28"/>
        </w:rPr>
        <w:t>VIII</w:t>
      </w:r>
      <w:r w:rsidR="00AF6FAA" w:rsidRPr="003855D2">
        <w:rPr>
          <w:rFonts w:ascii="Palatino Linotype" w:hAnsi="Palatino Linotype" w:cs="Arial"/>
          <w:b/>
          <w:sz w:val="28"/>
          <w:szCs w:val="28"/>
        </w:rPr>
        <w:t>.</w:t>
      </w:r>
      <w:r w:rsidR="00AF6FAA" w:rsidRPr="003855D2">
        <w:rPr>
          <w:rFonts w:ascii="Palatino Linotype" w:hAnsi="Palatino Linotype" w:cs="Arial"/>
          <w:b/>
        </w:rPr>
        <w:t xml:space="preserve"> </w:t>
      </w:r>
      <w:r w:rsidR="006D2CA2" w:rsidRPr="003855D2">
        <w:rPr>
          <w:rFonts w:ascii="Palatino Linotype" w:hAnsi="Palatino Linotype" w:cs="Arial"/>
        </w:rPr>
        <w:t>Transcurrido el plazo señalado en el párrafo anterior y, u</w:t>
      </w:r>
      <w:r w:rsidR="004234DA" w:rsidRPr="003855D2">
        <w:rPr>
          <w:rFonts w:ascii="Palatino Linotype" w:hAnsi="Palatino Linotype" w:cs="Arial"/>
        </w:rPr>
        <w:t xml:space="preserve">na vez analizado el estado procesal que guardaba el expediente, </w:t>
      </w:r>
      <w:r w:rsidR="006F7BEE" w:rsidRPr="003855D2">
        <w:rPr>
          <w:rFonts w:ascii="Palatino Linotype" w:hAnsi="Palatino Linotype" w:cs="Arial"/>
        </w:rPr>
        <w:t xml:space="preserve">el </w:t>
      </w:r>
      <w:r w:rsidR="0034712B" w:rsidRPr="003855D2">
        <w:rPr>
          <w:rFonts w:ascii="Palatino Linotype" w:hAnsi="Palatino Linotype" w:cs="Arial"/>
        </w:rPr>
        <w:t>siete de noviembre</w:t>
      </w:r>
      <w:r w:rsidR="006F7BEE" w:rsidRPr="003855D2">
        <w:rPr>
          <w:rFonts w:ascii="Palatino Linotype" w:hAnsi="Palatino Linotype" w:cs="Arial"/>
        </w:rPr>
        <w:t xml:space="preserve"> </w:t>
      </w:r>
      <w:r w:rsidR="004234DA" w:rsidRPr="003855D2">
        <w:rPr>
          <w:rFonts w:ascii="Palatino Linotype" w:hAnsi="Palatino Linotype" w:cs="Arial"/>
        </w:rPr>
        <w:t xml:space="preserve">de dos mil </w:t>
      </w:r>
      <w:r w:rsidR="00DF0298" w:rsidRPr="003855D2">
        <w:rPr>
          <w:rFonts w:ascii="Palatino Linotype" w:hAnsi="Palatino Linotype" w:cs="Arial"/>
        </w:rPr>
        <w:t>dieciocho</w:t>
      </w:r>
      <w:r w:rsidR="004234DA" w:rsidRPr="003855D2">
        <w:rPr>
          <w:rFonts w:ascii="Palatino Linotype" w:hAnsi="Palatino Linotype" w:cs="Arial"/>
        </w:rPr>
        <w:t xml:space="preserve">, </w:t>
      </w:r>
      <w:r w:rsidR="00E34C96" w:rsidRPr="003855D2">
        <w:rPr>
          <w:rFonts w:ascii="Palatino Linotype" w:hAnsi="Palatino Linotype" w:cs="Arial"/>
        </w:rPr>
        <w:t>se</w:t>
      </w:r>
      <w:r w:rsidR="004234DA" w:rsidRPr="003855D2">
        <w:rPr>
          <w:rFonts w:ascii="Palatino Linotype" w:hAnsi="Palatino Linotype" w:cs="Arial"/>
        </w:rPr>
        <w:t xml:space="preserve"> acordó el cierre de instrucción, así como la remisión del mismo a efecto de ser resuelto, de conformidad con lo establecido en el artículo 185</w:t>
      </w:r>
      <w:r w:rsidR="00C8692E" w:rsidRPr="003855D2">
        <w:rPr>
          <w:rFonts w:ascii="Palatino Linotype" w:hAnsi="Palatino Linotype" w:cs="Arial"/>
        </w:rPr>
        <w:t>,</w:t>
      </w:r>
      <w:r w:rsidR="004234DA" w:rsidRPr="003855D2">
        <w:rPr>
          <w:rFonts w:ascii="Palatino Linotype" w:hAnsi="Palatino Linotype" w:cs="Arial"/>
        </w:rPr>
        <w:t xml:space="preserve"> fracciones VI y VIII de la Ley de Transparencia y Acceso a la Información Pública del</w:t>
      </w:r>
      <w:r w:rsidR="00805221" w:rsidRPr="003855D2">
        <w:rPr>
          <w:rFonts w:ascii="Palatino Linotype" w:hAnsi="Palatino Linotype" w:cs="Arial"/>
        </w:rPr>
        <w:t xml:space="preserve"> Estado de México y Municipios</w:t>
      </w:r>
      <w:r w:rsidR="00F22455" w:rsidRPr="003855D2">
        <w:rPr>
          <w:rFonts w:ascii="Palatino Linotype" w:hAnsi="Palatino Linotype" w:cs="Arial"/>
        </w:rPr>
        <w:t>; y</w:t>
      </w:r>
    </w:p>
    <w:p w:rsidR="004B4CB8" w:rsidRPr="003855D2" w:rsidRDefault="004B4CB8" w:rsidP="00694E0A">
      <w:pPr>
        <w:spacing w:before="240" w:after="240" w:line="360" w:lineRule="auto"/>
        <w:jc w:val="center"/>
        <w:rPr>
          <w:rFonts w:ascii="Palatino Linotype" w:hAnsi="Palatino Linotype"/>
          <w:b/>
          <w:bCs/>
          <w:spacing w:val="60"/>
          <w:sz w:val="28"/>
          <w:szCs w:val="28"/>
        </w:rPr>
      </w:pPr>
      <w:r w:rsidRPr="003855D2">
        <w:rPr>
          <w:rFonts w:ascii="Palatino Linotype" w:hAnsi="Palatino Linotype"/>
          <w:b/>
          <w:bCs/>
          <w:spacing w:val="60"/>
          <w:sz w:val="28"/>
          <w:szCs w:val="28"/>
        </w:rPr>
        <w:lastRenderedPageBreak/>
        <w:t>CONSIDERANDO</w:t>
      </w:r>
    </w:p>
    <w:p w:rsidR="00AB4B9D" w:rsidRPr="003855D2"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855D2">
        <w:rPr>
          <w:rFonts w:ascii="Palatino Linotype" w:hAnsi="Palatino Linotype"/>
          <w:b/>
          <w:sz w:val="28"/>
          <w:szCs w:val="28"/>
        </w:rPr>
        <w:t>PRIMERO.</w:t>
      </w:r>
      <w:r w:rsidRPr="003855D2">
        <w:rPr>
          <w:rFonts w:ascii="Palatino Linotype" w:hAnsi="Palatino Linotype"/>
          <w:b/>
        </w:rPr>
        <w:t xml:space="preserve"> </w:t>
      </w:r>
      <w:r w:rsidR="00AB4B9D" w:rsidRPr="003855D2">
        <w:rPr>
          <w:rFonts w:ascii="Palatino Linotype" w:hAnsi="Palatino Linotype"/>
          <w:b/>
        </w:rPr>
        <w:t>Competencia</w:t>
      </w:r>
      <w:r w:rsidR="00AB4B9D" w:rsidRPr="003855D2">
        <w:rPr>
          <w:rFonts w:ascii="Palatino Linotype" w:hAnsi="Palatino Linotype"/>
        </w:rPr>
        <w:t>.</w:t>
      </w:r>
      <w:r w:rsidR="00AB4B9D" w:rsidRPr="003855D2">
        <w:rPr>
          <w:rFonts w:ascii="Palatino Linotype" w:hAnsi="Palatino Linotype"/>
          <w:b/>
        </w:rPr>
        <w:t xml:space="preserve"> </w:t>
      </w:r>
      <w:r w:rsidR="00AB4B9D" w:rsidRPr="003855D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3855D2">
        <w:rPr>
          <w:rFonts w:ascii="Palatino Linotype" w:hAnsi="Palatino Linotype"/>
        </w:rPr>
        <w:t>vigésimo, vigésimo primero y vigésimo segundo</w:t>
      </w:r>
      <w:r w:rsidR="0084197A" w:rsidRPr="003855D2">
        <w:rPr>
          <w:rFonts w:ascii="Palatino Linotype" w:hAnsi="Palatino Linotype"/>
        </w:rPr>
        <w:t>,</w:t>
      </w:r>
      <w:r w:rsidRPr="003855D2">
        <w:rPr>
          <w:rFonts w:ascii="Palatino Linotype" w:hAnsi="Palatino Linotype"/>
        </w:rPr>
        <w:t xml:space="preserve"> fracciones IV y V</w:t>
      </w:r>
      <w:r w:rsidR="00AB4B9D" w:rsidRPr="003855D2">
        <w:rPr>
          <w:rFonts w:ascii="Palatino Linotype" w:hAnsi="Palatino Linotype"/>
        </w:rPr>
        <w:t xml:space="preserve"> de la Constitución Política del Estado Libre y Soberano de México; 2</w:t>
      </w:r>
      <w:r w:rsidR="0084197A" w:rsidRPr="003855D2">
        <w:rPr>
          <w:rFonts w:ascii="Palatino Linotype" w:hAnsi="Palatino Linotype"/>
        </w:rPr>
        <w:t>,</w:t>
      </w:r>
      <w:r w:rsidR="00AB4B9D" w:rsidRPr="003855D2">
        <w:rPr>
          <w:rFonts w:ascii="Palatino Linotype" w:hAnsi="Palatino Linotype"/>
        </w:rPr>
        <w:t xml:space="preserve"> fracción II, 13, 29, 36</w:t>
      </w:r>
      <w:r w:rsidR="000A6120" w:rsidRPr="003855D2">
        <w:rPr>
          <w:rFonts w:ascii="Palatino Linotype" w:hAnsi="Palatino Linotype"/>
        </w:rPr>
        <w:t>,</w:t>
      </w:r>
      <w:r w:rsidR="00AB4B9D" w:rsidRPr="003855D2">
        <w:rPr>
          <w:rFonts w:ascii="Palatino Linotype" w:hAnsi="Palatino Linotype"/>
        </w:rPr>
        <w:t xml:space="preserve"> fracciones I y II, 176, 178, 179, 181</w:t>
      </w:r>
      <w:r w:rsidR="000A6120" w:rsidRPr="003855D2">
        <w:rPr>
          <w:rFonts w:ascii="Palatino Linotype" w:hAnsi="Palatino Linotype"/>
        </w:rPr>
        <w:t>,</w:t>
      </w:r>
      <w:r w:rsidR="00AB4B9D" w:rsidRPr="003855D2">
        <w:rPr>
          <w:rFonts w:ascii="Palatino Linotype" w:hAnsi="Palatino Linotype"/>
        </w:rPr>
        <w:t xml:space="preserve"> párrafo tercero y 185 de la Ley de Transparencia y Acceso a la Información Pública del Estado de México y Municipios</w:t>
      </w:r>
      <w:r w:rsidR="00AB4B9D" w:rsidRPr="003855D2">
        <w:rPr>
          <w:rFonts w:ascii="Palatino Linotype" w:hAnsi="Palatino Linotype" w:cs="Arial"/>
        </w:rPr>
        <w:t xml:space="preserve">; y </w:t>
      </w:r>
      <w:r w:rsidR="00686869" w:rsidRPr="003855D2">
        <w:rPr>
          <w:rFonts w:ascii="Palatino Linotype" w:hAnsi="Palatino Linotype" w:cs="Arial"/>
        </w:rPr>
        <w:t>9</w:t>
      </w:r>
      <w:r w:rsidR="00AB4B9D" w:rsidRPr="003855D2">
        <w:rPr>
          <w:rFonts w:ascii="Palatino Linotype" w:hAnsi="Palatino Linotype" w:cs="Arial"/>
        </w:rPr>
        <w:t xml:space="preserve">, fracciones I y </w:t>
      </w:r>
      <w:r w:rsidR="00686869" w:rsidRPr="003855D2">
        <w:rPr>
          <w:rFonts w:ascii="Palatino Linotype" w:hAnsi="Palatino Linotype" w:cs="Arial"/>
        </w:rPr>
        <w:t>XXI</w:t>
      </w:r>
      <w:r w:rsidR="00AB4B9D" w:rsidRPr="003855D2">
        <w:rPr>
          <w:rFonts w:ascii="Palatino Linotype" w:hAnsi="Palatino Linotype" w:cs="Arial"/>
        </w:rPr>
        <w:t>V</w:t>
      </w:r>
      <w:r w:rsidR="00686869" w:rsidRPr="003855D2">
        <w:rPr>
          <w:rFonts w:ascii="Palatino Linotype" w:hAnsi="Palatino Linotype" w:cs="Arial"/>
        </w:rPr>
        <w:t xml:space="preserve"> y 11</w:t>
      </w:r>
      <w:r w:rsidR="00AB4B9D" w:rsidRPr="003855D2">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3855D2"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855D2">
        <w:rPr>
          <w:rFonts w:ascii="Palatino Linotype" w:hAnsi="Palatino Linotype" w:cs="Arial"/>
          <w:b/>
          <w:sz w:val="28"/>
          <w:szCs w:val="28"/>
        </w:rPr>
        <w:t>SEGUNDO.</w:t>
      </w:r>
      <w:r w:rsidRPr="003855D2">
        <w:rPr>
          <w:rFonts w:ascii="Palatino Linotype" w:hAnsi="Palatino Linotype" w:cs="Arial"/>
          <w:b/>
        </w:rPr>
        <w:t xml:space="preserve"> </w:t>
      </w:r>
      <w:r w:rsidR="00AB4B9D" w:rsidRPr="003855D2">
        <w:rPr>
          <w:rFonts w:ascii="Palatino Linotype" w:hAnsi="Palatino Linotype" w:cs="Arial"/>
          <w:b/>
        </w:rPr>
        <w:t>Interés.</w:t>
      </w:r>
      <w:r w:rsidR="00AB4B9D" w:rsidRPr="003855D2">
        <w:rPr>
          <w:rFonts w:ascii="Palatino Linotype" w:hAnsi="Palatino Linotype" w:cs="Arial"/>
        </w:rPr>
        <w:t xml:space="preserve"> El recurso de revisión fue interpuesto por parte legítima en atención a que fue presentado por </w:t>
      </w:r>
      <w:r w:rsidR="0084351F" w:rsidRPr="003855D2">
        <w:rPr>
          <w:rFonts w:ascii="Palatino Linotype" w:hAnsi="Palatino Linotype" w:cs="Arial"/>
          <w:b/>
        </w:rPr>
        <w:t>EL</w:t>
      </w:r>
      <w:r w:rsidR="00DC2F57" w:rsidRPr="003855D2">
        <w:rPr>
          <w:rFonts w:ascii="Palatino Linotype" w:hAnsi="Palatino Linotype" w:cs="Arial"/>
          <w:b/>
        </w:rPr>
        <w:t xml:space="preserve"> RECURRENTE</w:t>
      </w:r>
      <w:r w:rsidR="00AB4B9D" w:rsidRPr="003855D2">
        <w:rPr>
          <w:rFonts w:ascii="Palatino Linotype" w:hAnsi="Palatino Linotype" w:cs="Arial"/>
          <w:snapToGrid w:val="0"/>
        </w:rPr>
        <w:t xml:space="preserve">, quien </w:t>
      </w:r>
      <w:r w:rsidR="001564A8" w:rsidRPr="003855D2">
        <w:rPr>
          <w:rFonts w:ascii="Palatino Linotype" w:hAnsi="Palatino Linotype" w:cs="Arial"/>
          <w:snapToGrid w:val="0"/>
        </w:rPr>
        <w:t>es</w:t>
      </w:r>
      <w:r w:rsidR="00AB4B9D" w:rsidRPr="003855D2">
        <w:rPr>
          <w:rFonts w:ascii="Palatino Linotype" w:hAnsi="Palatino Linotype" w:cs="Arial"/>
          <w:snapToGrid w:val="0"/>
        </w:rPr>
        <w:t xml:space="preserve"> la misma persona que formuló la </w:t>
      </w:r>
      <w:r w:rsidR="00AB4B9D" w:rsidRPr="003855D2">
        <w:rPr>
          <w:rFonts w:ascii="Palatino Linotype" w:hAnsi="Palatino Linotype" w:cs="Arial"/>
        </w:rPr>
        <w:t>solicitud</w:t>
      </w:r>
      <w:r w:rsidR="00AB4B9D" w:rsidRPr="003855D2">
        <w:rPr>
          <w:rFonts w:ascii="Palatino Linotype" w:hAnsi="Palatino Linotype" w:cs="Arial"/>
          <w:snapToGrid w:val="0"/>
        </w:rPr>
        <w:t xml:space="preserve"> de información pública al</w:t>
      </w:r>
      <w:r w:rsidR="00AB4B9D" w:rsidRPr="003855D2">
        <w:rPr>
          <w:rFonts w:ascii="Palatino Linotype" w:hAnsi="Palatino Linotype" w:cs="Arial"/>
          <w:b/>
          <w:snapToGrid w:val="0"/>
        </w:rPr>
        <w:t xml:space="preserve"> SUJETO OBLIGADO</w:t>
      </w:r>
      <w:r w:rsidR="00AB4B9D" w:rsidRPr="003855D2">
        <w:rPr>
          <w:rFonts w:ascii="Palatino Linotype" w:hAnsi="Palatino Linotype" w:cs="Arial"/>
        </w:rPr>
        <w:t>.</w:t>
      </w:r>
    </w:p>
    <w:p w:rsidR="002A1F75" w:rsidRPr="003855D2"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855D2">
        <w:rPr>
          <w:rFonts w:ascii="Palatino Linotype" w:hAnsi="Palatino Linotype" w:cs="Arial"/>
          <w:b/>
          <w:sz w:val="28"/>
          <w:szCs w:val="28"/>
        </w:rPr>
        <w:t>TERCERO.</w:t>
      </w:r>
      <w:r w:rsidRPr="003855D2">
        <w:rPr>
          <w:rFonts w:ascii="Palatino Linotype" w:hAnsi="Palatino Linotype" w:cs="Arial"/>
          <w:b/>
        </w:rPr>
        <w:t xml:space="preserve"> </w:t>
      </w:r>
      <w:r w:rsidR="002A1F75" w:rsidRPr="003855D2">
        <w:rPr>
          <w:rFonts w:ascii="Palatino Linotype" w:hAnsi="Palatino Linotype"/>
          <w:b/>
        </w:rPr>
        <w:t>Oportunidad</w:t>
      </w:r>
      <w:r w:rsidR="002A1F75" w:rsidRPr="003855D2">
        <w:rPr>
          <w:rFonts w:ascii="Palatino Linotype" w:hAnsi="Palatino Linotype"/>
        </w:rPr>
        <w:t xml:space="preserve">. </w:t>
      </w:r>
      <w:r w:rsidR="002A1F75" w:rsidRPr="003855D2">
        <w:rPr>
          <w:rFonts w:ascii="Palatino Linotype" w:hAnsi="Palatino Linotype" w:cs="Arial"/>
        </w:rPr>
        <w:t xml:space="preserve">El </w:t>
      </w:r>
      <w:r w:rsidR="002A1F75" w:rsidRPr="003855D2">
        <w:rPr>
          <w:rFonts w:ascii="Palatino Linotype" w:hAnsi="Palatino Linotype"/>
        </w:rPr>
        <w:t>recurso</w:t>
      </w:r>
      <w:r w:rsidR="002A1F75" w:rsidRPr="003855D2">
        <w:rPr>
          <w:rFonts w:ascii="Palatino Linotype" w:hAnsi="Palatino Linotype" w:cs="Arial"/>
        </w:rPr>
        <w:t xml:space="preserve"> de revisión fue interpuesto dentro del plazo de quince días hábiles contados a partir del día siguiente a aquel en que </w:t>
      </w:r>
      <w:r w:rsidR="0084351F" w:rsidRPr="003855D2">
        <w:rPr>
          <w:rFonts w:ascii="Palatino Linotype" w:hAnsi="Palatino Linotype" w:cs="Arial"/>
          <w:b/>
        </w:rPr>
        <w:t>EL</w:t>
      </w:r>
      <w:r w:rsidR="002A1F75" w:rsidRPr="003855D2">
        <w:rPr>
          <w:rFonts w:ascii="Palatino Linotype" w:hAnsi="Palatino Linotype" w:cs="Arial"/>
          <w:b/>
        </w:rPr>
        <w:t xml:space="preserve"> RECURRENTE </w:t>
      </w:r>
      <w:r w:rsidR="002A1F75" w:rsidRPr="003855D2">
        <w:rPr>
          <w:rFonts w:ascii="Palatino Linotype" w:hAnsi="Palatino Linotype" w:cs="Arial"/>
        </w:rPr>
        <w:t xml:space="preserve">tuvo conocimiento de la respuesta impugnada, </w:t>
      </w:r>
      <w:r w:rsidR="002A1F75" w:rsidRPr="003855D2">
        <w:rPr>
          <w:rFonts w:ascii="Palatino Linotype" w:hAnsi="Palatino Linotype" w:cs="Arial"/>
          <w:snapToGrid w:val="0"/>
        </w:rPr>
        <w:t>tal</w:t>
      </w:r>
      <w:r w:rsidR="002A1F75" w:rsidRPr="003855D2">
        <w:rPr>
          <w:rFonts w:ascii="Palatino Linotype" w:hAnsi="Palatino Linotype" w:cs="Arial"/>
        </w:rPr>
        <w:t xml:space="preserve"> y como lo prevé el artículo 178 de la Ley de Transparencia y Acceso a la Información Pública del Estado de México y Municipios, que establece: </w:t>
      </w:r>
    </w:p>
    <w:p w:rsidR="002A1F75" w:rsidRPr="003855D2" w:rsidRDefault="002A1F75" w:rsidP="00726A55">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w:t>
      </w:r>
      <w:r w:rsidRPr="003855D2">
        <w:rPr>
          <w:rFonts w:ascii="Palatino Linotype" w:hAnsi="Palatino Linotype" w:cs="Arial"/>
          <w:b/>
          <w:i/>
          <w:sz w:val="22"/>
          <w:szCs w:val="22"/>
        </w:rPr>
        <w:t>Artículo 178.</w:t>
      </w:r>
      <w:r w:rsidRPr="003855D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3855D2">
        <w:rPr>
          <w:rFonts w:ascii="Palatino Linotype" w:hAnsi="Palatino Linotype" w:cs="Arial"/>
          <w:i/>
          <w:sz w:val="22"/>
          <w:szCs w:val="22"/>
        </w:rPr>
        <w:lastRenderedPageBreak/>
        <w:t>dentro de los quince días hábiles, siguientes a la fecha de la notificación de la respuesta.</w:t>
      </w:r>
    </w:p>
    <w:p w:rsidR="002A1F75" w:rsidRPr="003855D2" w:rsidRDefault="002A1F75" w:rsidP="00726A55">
      <w:pPr>
        <w:spacing w:before="120" w:after="120"/>
        <w:ind w:left="851" w:right="899"/>
        <w:jc w:val="both"/>
        <w:rPr>
          <w:rFonts w:ascii="Palatino Linotype" w:hAnsi="Palatino Linotype" w:cs="Arial"/>
          <w:i/>
          <w:sz w:val="22"/>
          <w:szCs w:val="22"/>
        </w:rPr>
      </w:pPr>
      <w:r w:rsidRPr="003855D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3855D2" w:rsidRDefault="002A1F75" w:rsidP="00726A55">
      <w:pPr>
        <w:spacing w:before="120" w:after="120"/>
        <w:ind w:left="851" w:right="899"/>
        <w:jc w:val="both"/>
        <w:rPr>
          <w:rFonts w:ascii="Palatino Linotype" w:hAnsi="Palatino Linotype" w:cs="Arial"/>
          <w:b/>
          <w:i/>
          <w:sz w:val="22"/>
          <w:szCs w:val="22"/>
        </w:rPr>
      </w:pPr>
      <w:r w:rsidRPr="003855D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3855D2">
        <w:rPr>
          <w:rFonts w:ascii="Palatino Linotype" w:hAnsi="Palatino Linotype" w:cs="Arial"/>
          <w:i/>
          <w:sz w:val="22"/>
          <w:szCs w:val="22"/>
        </w:rPr>
        <w:t xml:space="preserve"> (Sic)</w:t>
      </w:r>
    </w:p>
    <w:p w:rsidR="00CD481E" w:rsidRPr="003855D2" w:rsidRDefault="002A1F75" w:rsidP="00694E0A">
      <w:pPr>
        <w:spacing w:before="240" w:after="240" w:line="360" w:lineRule="auto"/>
        <w:jc w:val="both"/>
        <w:rPr>
          <w:rFonts w:ascii="Palatino Linotype" w:hAnsi="Palatino Linotype"/>
        </w:rPr>
      </w:pPr>
      <w:r w:rsidRPr="003855D2">
        <w:rPr>
          <w:rFonts w:ascii="Palatino Linotype" w:hAnsi="Palatino Linotype" w:cs="Arial"/>
        </w:rPr>
        <w:t xml:space="preserve">En efecto, atendiendo a que </w:t>
      </w:r>
      <w:r w:rsidRPr="003855D2">
        <w:rPr>
          <w:rFonts w:ascii="Palatino Linotype" w:hAnsi="Palatino Linotype" w:cs="Arial"/>
          <w:b/>
        </w:rPr>
        <w:t>EL SUJETO OBLIGADO</w:t>
      </w:r>
      <w:r w:rsidRPr="003855D2">
        <w:rPr>
          <w:rFonts w:ascii="Palatino Linotype" w:hAnsi="Palatino Linotype" w:cs="Arial"/>
        </w:rPr>
        <w:t xml:space="preserve"> notificó la respuesta a la solicitud de información pública el día </w:t>
      </w:r>
      <w:r w:rsidR="00AC12A3" w:rsidRPr="003855D2">
        <w:rPr>
          <w:rFonts w:ascii="Palatino Linotype" w:hAnsi="Palatino Linotype" w:cs="Arial"/>
          <w:b/>
        </w:rPr>
        <w:t>uno</w:t>
      </w:r>
      <w:r w:rsidR="00987FFA" w:rsidRPr="003855D2">
        <w:rPr>
          <w:rFonts w:ascii="Palatino Linotype" w:hAnsi="Palatino Linotype" w:cs="Arial"/>
          <w:b/>
        </w:rPr>
        <w:t xml:space="preserve"> de octubre</w:t>
      </w:r>
      <w:r w:rsidRPr="003855D2">
        <w:rPr>
          <w:rFonts w:ascii="Palatino Linotype" w:hAnsi="Palatino Linotype" w:cs="Arial"/>
          <w:b/>
        </w:rPr>
        <w:t xml:space="preserve"> de dos mil dieciocho</w:t>
      </w:r>
      <w:r w:rsidRPr="003855D2">
        <w:rPr>
          <w:rFonts w:ascii="Palatino Linotype" w:hAnsi="Palatino Linotype" w:cs="Arial"/>
        </w:rPr>
        <w:t>, el plazo de quince días hábiles que el artículo 178 de la ley de la materia otorga al</w:t>
      </w:r>
      <w:r w:rsidRPr="003855D2">
        <w:rPr>
          <w:rFonts w:ascii="Palatino Linotype" w:hAnsi="Palatino Linotype" w:cs="Arial"/>
          <w:b/>
        </w:rPr>
        <w:t xml:space="preserve"> RECURRENTE</w:t>
      </w:r>
      <w:r w:rsidRPr="003855D2">
        <w:rPr>
          <w:rFonts w:ascii="Palatino Linotype" w:hAnsi="Palatino Linotype" w:cs="Arial"/>
        </w:rPr>
        <w:t xml:space="preserve"> para presentar el recurso de revisión, transcurrió del </w:t>
      </w:r>
      <w:r w:rsidR="00AC12A3" w:rsidRPr="003855D2">
        <w:rPr>
          <w:rFonts w:ascii="Palatino Linotype" w:hAnsi="Palatino Linotype" w:cs="Arial"/>
          <w:b/>
        </w:rPr>
        <w:t>dos</w:t>
      </w:r>
      <w:r w:rsidR="00987FFA" w:rsidRPr="003855D2">
        <w:rPr>
          <w:rFonts w:ascii="Palatino Linotype" w:hAnsi="Palatino Linotype" w:cs="Arial"/>
          <w:b/>
        </w:rPr>
        <w:t xml:space="preserve"> al </w:t>
      </w:r>
      <w:r w:rsidR="00AC12A3" w:rsidRPr="003855D2">
        <w:rPr>
          <w:rFonts w:ascii="Palatino Linotype" w:hAnsi="Palatino Linotype" w:cs="Arial"/>
          <w:b/>
        </w:rPr>
        <w:t xml:space="preserve">veintidós </w:t>
      </w:r>
      <w:r w:rsidR="000A6120" w:rsidRPr="003855D2">
        <w:rPr>
          <w:rFonts w:ascii="Palatino Linotype" w:hAnsi="Palatino Linotype" w:cs="Arial"/>
          <w:b/>
        </w:rPr>
        <w:t>de octubre</w:t>
      </w:r>
      <w:r w:rsidR="00B74E15" w:rsidRPr="003855D2">
        <w:rPr>
          <w:rFonts w:ascii="Palatino Linotype" w:hAnsi="Palatino Linotype" w:cs="Arial"/>
          <w:b/>
        </w:rPr>
        <w:t xml:space="preserve"> </w:t>
      </w:r>
      <w:r w:rsidRPr="003855D2">
        <w:rPr>
          <w:rFonts w:ascii="Palatino Linotype" w:hAnsi="Palatino Linotype" w:cs="Arial"/>
          <w:b/>
        </w:rPr>
        <w:t>de dos mil dieciocho</w:t>
      </w:r>
      <w:r w:rsidRPr="003855D2">
        <w:rPr>
          <w:rFonts w:ascii="Palatino Linotype" w:hAnsi="Palatino Linotype" w:cs="Arial"/>
        </w:rPr>
        <w:t>, sin contemplar en el cómputo los días</w:t>
      </w:r>
      <w:r w:rsidR="006B5EE6" w:rsidRPr="003855D2">
        <w:rPr>
          <w:rFonts w:ascii="Palatino Linotype" w:hAnsi="Palatino Linotype" w:cs="Arial"/>
        </w:rPr>
        <w:t xml:space="preserve"> </w:t>
      </w:r>
      <w:r w:rsidR="00987FFA" w:rsidRPr="003855D2">
        <w:rPr>
          <w:rFonts w:ascii="Palatino Linotype" w:hAnsi="Palatino Linotype" w:cs="Arial"/>
        </w:rPr>
        <w:t>seis, siete, trece, catorce, veinte y veintiuno de octubre</w:t>
      </w:r>
      <w:r w:rsidR="00B74E15" w:rsidRPr="003855D2">
        <w:rPr>
          <w:rFonts w:ascii="Palatino Linotype" w:hAnsi="Palatino Linotype" w:cs="Arial"/>
        </w:rPr>
        <w:t xml:space="preserve"> </w:t>
      </w:r>
      <w:r w:rsidRPr="003855D2">
        <w:rPr>
          <w:rFonts w:ascii="Palatino Linotype" w:hAnsi="Palatino Linotype" w:cs="Arial"/>
        </w:rPr>
        <w:t>del año en curso por corresponder a sábados y domingos</w:t>
      </w:r>
      <w:r w:rsidR="00F27993" w:rsidRPr="003855D2">
        <w:rPr>
          <w:rFonts w:ascii="Palatino Linotype" w:hAnsi="Palatino Linotype" w:cs="Arial"/>
        </w:rPr>
        <w:t>,</w:t>
      </w:r>
      <w:r w:rsidR="004A38FC" w:rsidRPr="003855D2">
        <w:rPr>
          <w:rFonts w:ascii="Palatino Linotype" w:hAnsi="Palatino Linotype" w:cs="Arial"/>
        </w:rPr>
        <w:t xml:space="preserve"> de conformidad con el </w:t>
      </w:r>
      <w:r w:rsidRPr="003855D2">
        <w:rPr>
          <w:rFonts w:ascii="Palatino Linotype" w:hAnsi="Palatino Linotype" w:cs="Arial"/>
        </w:rPr>
        <w:t xml:space="preserve">artículo 3 fracción X de la </w:t>
      </w:r>
      <w:r w:rsidRPr="003855D2">
        <w:rPr>
          <w:rFonts w:ascii="Palatino Linotype" w:hAnsi="Palatino Linotype"/>
        </w:rPr>
        <w:t>Ley de Transparencia y Acceso a la Información Pública del</w:t>
      </w:r>
      <w:r w:rsidR="004A38FC" w:rsidRPr="003855D2">
        <w:rPr>
          <w:rFonts w:ascii="Palatino Linotype" w:hAnsi="Palatino Linotype"/>
        </w:rPr>
        <w:t xml:space="preserve"> Estado de México y Municipios y </w:t>
      </w:r>
      <w:r w:rsidR="00CD481E" w:rsidRPr="003855D2">
        <w:rPr>
          <w:rFonts w:ascii="Palatino Linotype" w:hAnsi="Palatino Linotype"/>
        </w:rPr>
        <w:t xml:space="preserve">en términos del Calendario Oficial de este Instituto, publicado en el Periódico Oficial del Estado Libre y Soberano de México “Gaceta del Gobierno”, el </w:t>
      </w:r>
      <w:r w:rsidR="00532AE9" w:rsidRPr="003855D2">
        <w:rPr>
          <w:rFonts w:ascii="Palatino Linotype" w:hAnsi="Palatino Linotype"/>
        </w:rPr>
        <w:t>veinte</w:t>
      </w:r>
      <w:r w:rsidR="00CD481E" w:rsidRPr="003855D2">
        <w:rPr>
          <w:rFonts w:ascii="Palatino Linotype" w:hAnsi="Palatino Linotype"/>
        </w:rPr>
        <w:t xml:space="preserve"> de diciembre del año dos mil diecis</w:t>
      </w:r>
      <w:r w:rsidR="00532AE9" w:rsidRPr="003855D2">
        <w:rPr>
          <w:rFonts w:ascii="Palatino Linotype" w:hAnsi="Palatino Linotype"/>
        </w:rPr>
        <w:t>iete.</w:t>
      </w:r>
    </w:p>
    <w:p w:rsidR="00EE2F1F" w:rsidRPr="003855D2" w:rsidRDefault="002A1F75" w:rsidP="00694E0A">
      <w:pPr>
        <w:spacing w:before="240" w:after="240" w:line="360" w:lineRule="auto"/>
        <w:jc w:val="both"/>
        <w:rPr>
          <w:rFonts w:ascii="Palatino Linotype" w:hAnsi="Palatino Linotype" w:cs="Arial"/>
        </w:rPr>
      </w:pPr>
      <w:r w:rsidRPr="003855D2">
        <w:rPr>
          <w:rFonts w:ascii="Palatino Linotype" w:hAnsi="Palatino Linotype" w:cs="Arial"/>
        </w:rPr>
        <w:t>En ese tenor, si el recurso de revisión que nos ocupa, se interpuso el</w:t>
      </w:r>
      <w:r w:rsidRPr="003855D2">
        <w:rPr>
          <w:rFonts w:ascii="Palatino Linotype" w:hAnsi="Palatino Linotype" w:cs="Arial"/>
          <w:b/>
        </w:rPr>
        <w:t xml:space="preserve"> </w:t>
      </w:r>
      <w:r w:rsidR="00EE2F1F" w:rsidRPr="003855D2">
        <w:rPr>
          <w:rFonts w:ascii="Palatino Linotype" w:hAnsi="Palatino Linotype" w:cs="Arial"/>
          <w:b/>
          <w:u w:val="single"/>
        </w:rPr>
        <w:t>cinco</w:t>
      </w:r>
      <w:r w:rsidR="00987FFA" w:rsidRPr="003855D2">
        <w:rPr>
          <w:rFonts w:ascii="Palatino Linotype" w:hAnsi="Palatino Linotype" w:cs="Arial"/>
          <w:b/>
          <w:u w:val="single"/>
        </w:rPr>
        <w:t xml:space="preserve"> de octubre</w:t>
      </w:r>
      <w:r w:rsidR="009A266C" w:rsidRPr="003855D2">
        <w:rPr>
          <w:rFonts w:ascii="Palatino Linotype" w:hAnsi="Palatino Linotype" w:cs="Arial"/>
          <w:b/>
          <w:u w:val="single"/>
        </w:rPr>
        <w:t xml:space="preserve"> </w:t>
      </w:r>
      <w:r w:rsidRPr="003855D2">
        <w:rPr>
          <w:rFonts w:ascii="Palatino Linotype" w:hAnsi="Palatino Linotype" w:cs="Arial"/>
          <w:b/>
          <w:u w:val="single"/>
        </w:rPr>
        <w:t>del año dos mil dieciocho</w:t>
      </w:r>
      <w:r w:rsidRPr="003855D2">
        <w:rPr>
          <w:rFonts w:ascii="Palatino Linotype" w:hAnsi="Palatino Linotype" w:cs="Arial"/>
        </w:rPr>
        <w:t>, éste se encuentra dentro de los márgenes temporales previstos en el precepto legal anteriormente citado y, por tanto, su interposición se considera oportuna.</w:t>
      </w:r>
    </w:p>
    <w:p w:rsidR="00E338B9" w:rsidRPr="003855D2" w:rsidRDefault="00E338B9" w:rsidP="00694E0A">
      <w:pPr>
        <w:spacing w:before="240" w:after="240" w:line="360" w:lineRule="auto"/>
        <w:jc w:val="both"/>
        <w:rPr>
          <w:rFonts w:ascii="Palatino Linotype" w:hAnsi="Palatino Linotype"/>
        </w:rPr>
      </w:pPr>
      <w:r w:rsidRPr="003855D2">
        <w:rPr>
          <w:rFonts w:ascii="Palatino Linotype" w:hAnsi="Palatino Linotype" w:cs="Arial"/>
          <w:b/>
          <w:sz w:val="28"/>
          <w:szCs w:val="28"/>
        </w:rPr>
        <w:t>CUARTO.</w:t>
      </w:r>
      <w:r w:rsidRPr="003855D2">
        <w:rPr>
          <w:rFonts w:ascii="Palatino Linotype" w:hAnsi="Palatino Linotype" w:cs="Arial"/>
          <w:b/>
        </w:rPr>
        <w:t xml:space="preserve"> </w:t>
      </w:r>
      <w:proofErr w:type="spellStart"/>
      <w:r w:rsidRPr="003855D2">
        <w:rPr>
          <w:rFonts w:ascii="Palatino Linotype" w:hAnsi="Palatino Linotype" w:cs="Arial"/>
          <w:b/>
        </w:rPr>
        <w:t>Procedibilidad</w:t>
      </w:r>
      <w:proofErr w:type="spellEnd"/>
      <w:r w:rsidRPr="003855D2">
        <w:rPr>
          <w:rFonts w:ascii="Palatino Linotype" w:hAnsi="Palatino Linotype" w:cs="Arial"/>
          <w:b/>
        </w:rPr>
        <w:t xml:space="preserve">. </w:t>
      </w:r>
      <w:r w:rsidRPr="003855D2">
        <w:rPr>
          <w:rFonts w:ascii="Palatino Linotype" w:hAnsi="Palatino Linotype" w:cs="Arial"/>
        </w:rPr>
        <w:t xml:space="preserve">Del análisis efectuado, se advierte que </w:t>
      </w:r>
      <w:r w:rsidR="000A6120" w:rsidRPr="003855D2">
        <w:rPr>
          <w:rFonts w:ascii="Palatino Linotype" w:hAnsi="Palatino Linotype" w:cs="Arial"/>
        </w:rPr>
        <w:t>se acreditan</w:t>
      </w:r>
      <w:r w:rsidRPr="003855D2">
        <w:rPr>
          <w:rFonts w:ascii="Palatino Linotype" w:hAnsi="Palatino Linotype" w:cs="Arial"/>
        </w:rPr>
        <w:t xml:space="preserve"> todos y cada uno de los elementos formales exigidos por el artículo 180 </w:t>
      </w:r>
      <w:r w:rsidRPr="003855D2">
        <w:rPr>
          <w:rFonts w:ascii="Palatino Linotype" w:hAnsi="Palatino Linotype" w:cs="Arial"/>
          <w:lang w:val="es-ES_tradnl"/>
        </w:rPr>
        <w:t xml:space="preserve">de la </w:t>
      </w:r>
      <w:r w:rsidRPr="003855D2">
        <w:rPr>
          <w:rFonts w:ascii="Palatino Linotype" w:hAnsi="Palatino Linotype"/>
        </w:rPr>
        <w:t xml:space="preserve">Ley de </w:t>
      </w:r>
      <w:r w:rsidRPr="003855D2">
        <w:rPr>
          <w:rFonts w:ascii="Palatino Linotype" w:hAnsi="Palatino Linotype"/>
        </w:rPr>
        <w:lastRenderedPageBreak/>
        <w:t>Transparencia y Acceso a la Información Pública del Estado de México y Municipios, en atención a que fue presentado mediante el formato visible en el</w:t>
      </w:r>
      <w:r w:rsidRPr="003855D2">
        <w:rPr>
          <w:rFonts w:ascii="Palatino Linotype" w:hAnsi="Palatino Linotype"/>
          <w:b/>
        </w:rPr>
        <w:t xml:space="preserve"> SAIMEX</w:t>
      </w:r>
      <w:r w:rsidRPr="003855D2">
        <w:rPr>
          <w:rFonts w:ascii="Palatino Linotype" w:hAnsi="Palatino Linotype"/>
        </w:rPr>
        <w:t>.</w:t>
      </w:r>
    </w:p>
    <w:p w:rsidR="003B4323" w:rsidRPr="003855D2" w:rsidRDefault="003B4323" w:rsidP="003B4323">
      <w:pPr>
        <w:pStyle w:val="Prrafodelista"/>
        <w:widowControl w:val="0"/>
        <w:autoSpaceDE w:val="0"/>
        <w:autoSpaceDN w:val="0"/>
        <w:adjustRightInd w:val="0"/>
        <w:spacing w:before="240" w:after="240" w:line="360" w:lineRule="auto"/>
        <w:ind w:left="0"/>
        <w:jc w:val="both"/>
        <w:rPr>
          <w:rFonts w:ascii="Palatino Linotype" w:hAnsi="Palatino Linotype"/>
        </w:rPr>
      </w:pPr>
      <w:r w:rsidRPr="003855D2">
        <w:rPr>
          <w:rFonts w:ascii="Palatino Linotype" w:hAnsi="Palatino Linotype" w:cs="Arial"/>
          <w:b/>
          <w:sz w:val="28"/>
          <w:szCs w:val="28"/>
        </w:rPr>
        <w:t>QUINTO.</w:t>
      </w:r>
      <w:r w:rsidRPr="003855D2">
        <w:rPr>
          <w:rFonts w:ascii="Palatino Linotype" w:hAnsi="Palatino Linotype" w:cs="Arial"/>
        </w:rPr>
        <w:t xml:space="preserve"> </w:t>
      </w:r>
      <w:r w:rsidRPr="003855D2">
        <w:rPr>
          <w:rFonts w:ascii="Palatino Linotype" w:hAnsi="Palatino Linotype" w:cs="Arial"/>
          <w:b/>
        </w:rPr>
        <w:t>Estudio y resolución del recurso</w:t>
      </w:r>
      <w:r w:rsidRPr="003855D2">
        <w:rPr>
          <w:rFonts w:ascii="Palatino Linotype" w:hAnsi="Palatino Linotype" w:cs="Arial"/>
          <w:b/>
          <w:color w:val="000000" w:themeColor="text1"/>
        </w:rPr>
        <w:t xml:space="preserve">. </w:t>
      </w:r>
      <w:r w:rsidRPr="003855D2">
        <w:rPr>
          <w:rFonts w:ascii="Palatino Linotype" w:hAnsi="Palatino Linotype" w:cs="Arial"/>
        </w:rPr>
        <w:t xml:space="preserve">Es así que, </w:t>
      </w:r>
      <w:r w:rsidR="005D7207" w:rsidRPr="003855D2">
        <w:rPr>
          <w:rFonts w:ascii="Palatino Linotype" w:hAnsi="Palatino Linotype" w:cs="Arial"/>
        </w:rPr>
        <w:t xml:space="preserve">primeramente </w:t>
      </w:r>
      <w:r w:rsidRPr="003855D2">
        <w:rPr>
          <w:rFonts w:ascii="Palatino Linotype" w:hAnsi="Palatino Linotype" w:cs="Arial"/>
        </w:rPr>
        <w:t xml:space="preserve">debemos recordar que </w:t>
      </w:r>
      <w:r w:rsidRPr="003855D2">
        <w:rPr>
          <w:rFonts w:ascii="Palatino Linotype" w:hAnsi="Palatino Linotype" w:cs="Arial"/>
          <w:b/>
        </w:rPr>
        <w:t xml:space="preserve">EL RECURRENTE </w:t>
      </w:r>
      <w:r w:rsidRPr="003855D2">
        <w:rPr>
          <w:rFonts w:ascii="Palatino Linotype" w:hAnsi="Palatino Linotype"/>
        </w:rPr>
        <w:t xml:space="preserve">solicitó al </w:t>
      </w:r>
      <w:r w:rsidRPr="003855D2">
        <w:rPr>
          <w:rFonts w:ascii="Palatino Linotype" w:hAnsi="Palatino Linotype"/>
          <w:b/>
        </w:rPr>
        <w:t xml:space="preserve">SUJETO OBLIGADO </w:t>
      </w:r>
      <w:r w:rsidRPr="003855D2">
        <w:rPr>
          <w:rFonts w:ascii="Palatino Linotype" w:hAnsi="Palatino Linotype"/>
        </w:rPr>
        <w:t>lo siguiente:</w:t>
      </w:r>
    </w:p>
    <w:p w:rsidR="003B4323" w:rsidRPr="003855D2" w:rsidRDefault="003B4323" w:rsidP="003B4323">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w:t>
      </w:r>
      <w:r w:rsidR="005D7207" w:rsidRPr="003855D2">
        <w:rPr>
          <w:rFonts w:ascii="Palatino Linotype" w:hAnsi="Palatino Linotype" w:cs="Arial"/>
          <w:i/>
          <w:sz w:val="22"/>
          <w:szCs w:val="22"/>
          <w:lang w:eastAsia="es-MX"/>
        </w:rPr>
        <w:t>En el año 2016 la el ISSEMYM reportó que la UAEM realizo pagos al ISSEMYM por las siguientes cantidades: $21,361,855.07 $20,372,612.03 $600,111,319.46 $20,435,531.76 Por lo anterior solicito copia de los comprobantes bancarios en los que haya quedado acreditado los días y las horas y el número de cuentas del ISSEMYM en las que se recibieron los depósitos anteriormente señalados.</w:t>
      </w:r>
      <w:r w:rsidRPr="003855D2">
        <w:rPr>
          <w:rFonts w:ascii="Palatino Linotype" w:hAnsi="Palatino Linotype" w:cs="Arial"/>
          <w:i/>
          <w:sz w:val="22"/>
          <w:szCs w:val="22"/>
          <w:lang w:eastAsia="es-MX"/>
        </w:rPr>
        <w:t>” (Sic)</w:t>
      </w:r>
    </w:p>
    <w:p w:rsidR="003B4323" w:rsidRPr="003855D2" w:rsidRDefault="003B4323" w:rsidP="003B4323">
      <w:pPr>
        <w:spacing w:before="240" w:after="240" w:line="360" w:lineRule="auto"/>
        <w:jc w:val="both"/>
        <w:rPr>
          <w:rFonts w:ascii="Palatino Linotype" w:hAnsi="Palatino Linotype" w:cs="Arial"/>
          <w:color w:val="000000"/>
        </w:rPr>
      </w:pPr>
      <w:r w:rsidRPr="003855D2">
        <w:rPr>
          <w:rFonts w:ascii="Palatino Linotype" w:hAnsi="Palatino Linotype" w:cs="Arial"/>
        </w:rPr>
        <w:t xml:space="preserve">Precisado lo anterior, y en respuesta a la referida solicitud, </w:t>
      </w:r>
      <w:r w:rsidRPr="003855D2">
        <w:rPr>
          <w:rFonts w:ascii="Palatino Linotype" w:hAnsi="Palatino Linotype" w:cs="Arial"/>
          <w:b/>
          <w:color w:val="000000"/>
        </w:rPr>
        <w:t>EL SUJETO OBLIGADO</w:t>
      </w:r>
      <w:r w:rsidRPr="003855D2">
        <w:rPr>
          <w:rFonts w:ascii="Palatino Linotype" w:hAnsi="Palatino Linotype" w:cs="Arial"/>
          <w:color w:val="000000"/>
        </w:rPr>
        <w:t xml:space="preserve"> manifestó que </w:t>
      </w:r>
      <w:r w:rsidR="005D7207" w:rsidRPr="003855D2">
        <w:rPr>
          <w:rFonts w:ascii="Palatino Linotype" w:hAnsi="Palatino Linotype" w:cs="Arial"/>
          <w:color w:val="000000"/>
        </w:rPr>
        <w:t>no se cuenta con la información tal y como la solicita; toda vez que los comprobantes bancarios que la Universidad Autónoma del Estado de México realizó al Instituto de Seguridad Social del Estado de México y Municipios, son generados por la UAEM a través de su portal de banca electrónica; por lo que no es posible proporcionar dicha información, por no obrar en los archivos de ese Instituto.</w:t>
      </w:r>
    </w:p>
    <w:p w:rsidR="003B4323" w:rsidRPr="003855D2" w:rsidRDefault="003B4323" w:rsidP="003B4323">
      <w:pPr>
        <w:widowControl w:val="0"/>
        <w:autoSpaceDE w:val="0"/>
        <w:autoSpaceDN w:val="0"/>
        <w:adjustRightInd w:val="0"/>
        <w:spacing w:before="240" w:after="240" w:line="360" w:lineRule="auto"/>
        <w:jc w:val="both"/>
        <w:rPr>
          <w:rFonts w:ascii="Palatino Linotype" w:hAnsi="Palatino Linotype" w:cs="Arial"/>
          <w:i/>
        </w:rPr>
      </w:pPr>
      <w:r w:rsidRPr="003855D2">
        <w:rPr>
          <w:rFonts w:ascii="Palatino Linotype" w:hAnsi="Palatino Linotype" w:cs="Arial"/>
        </w:rPr>
        <w:t>Inconforme con dicha respuesta,</w:t>
      </w:r>
      <w:r w:rsidRPr="003855D2">
        <w:rPr>
          <w:rFonts w:ascii="Palatino Linotype" w:hAnsi="Palatino Linotype" w:cs="Arial"/>
          <w:b/>
        </w:rPr>
        <w:t xml:space="preserve"> EL RECURRENTE</w:t>
      </w:r>
      <w:r w:rsidRPr="003855D2">
        <w:rPr>
          <w:rFonts w:ascii="Palatino Linotype" w:hAnsi="Palatino Linotype" w:cs="Arial"/>
        </w:rPr>
        <w:t xml:space="preserve"> procedió a interponer el presente recurso de revisión, señalando como acto impugnado y como razones o motivos de inconformidad</w:t>
      </w:r>
      <w:r w:rsidR="00623026" w:rsidRPr="003855D2">
        <w:rPr>
          <w:rFonts w:ascii="Palatino Linotype" w:hAnsi="Palatino Linotype" w:cs="Arial"/>
        </w:rPr>
        <w:t xml:space="preserve">, lo referido en el Resultando </w:t>
      </w:r>
      <w:r w:rsidR="00E15095" w:rsidRPr="003855D2">
        <w:rPr>
          <w:rFonts w:ascii="Palatino Linotype" w:hAnsi="Palatino Linotype" w:cs="Arial"/>
        </w:rPr>
        <w:t>I</w:t>
      </w:r>
      <w:r w:rsidR="00B172F9" w:rsidRPr="003855D2">
        <w:rPr>
          <w:rFonts w:ascii="Palatino Linotype" w:hAnsi="Palatino Linotype" w:cs="Arial"/>
        </w:rPr>
        <w:t>V</w:t>
      </w:r>
      <w:r w:rsidRPr="003855D2">
        <w:rPr>
          <w:rFonts w:ascii="Palatino Linotype" w:hAnsi="Palatino Linotype" w:cs="Arial"/>
        </w:rPr>
        <w:t xml:space="preserve">, que se tienen por insertos en obvio de repeticiones innecesarias. </w:t>
      </w:r>
    </w:p>
    <w:p w:rsidR="003B4323" w:rsidRPr="003855D2" w:rsidRDefault="003B4323" w:rsidP="003B432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855D2">
        <w:rPr>
          <w:rFonts w:ascii="Palatino Linotype" w:hAnsi="Palatino Linotype" w:cs="Arial"/>
          <w:color w:val="000000"/>
          <w:lang w:val="es-ES_tradnl"/>
        </w:rPr>
        <w:t xml:space="preserve">Siendo importante precisar que </w:t>
      </w:r>
      <w:r w:rsidRPr="003855D2">
        <w:rPr>
          <w:rFonts w:ascii="Palatino Linotype" w:hAnsi="Palatino Linotype" w:cs="Arial"/>
          <w:b/>
          <w:color w:val="000000"/>
          <w:lang w:eastAsia="es-MX"/>
        </w:rPr>
        <w:t>EL SUJETO OBLIGADO</w:t>
      </w:r>
      <w:r w:rsidRPr="003855D2">
        <w:rPr>
          <w:rFonts w:ascii="Palatino Linotype" w:hAnsi="Palatino Linotype" w:cs="Arial"/>
          <w:color w:val="000000"/>
          <w:lang w:val="es-ES_tradnl"/>
        </w:rPr>
        <w:t xml:space="preserve"> vía Informe Justificado</w:t>
      </w:r>
      <w:r w:rsidR="000C431B" w:rsidRPr="003855D2">
        <w:rPr>
          <w:rFonts w:ascii="Palatino Linotype" w:hAnsi="Palatino Linotype" w:cs="Arial"/>
          <w:color w:val="000000"/>
          <w:lang w:val="es-ES_tradnl"/>
        </w:rPr>
        <w:t xml:space="preserve"> manifestó que negó la información porque la divulgación de la misma </w:t>
      </w:r>
      <w:r w:rsidR="00323FA3" w:rsidRPr="003855D2">
        <w:rPr>
          <w:rFonts w:ascii="Palatino Linotype" w:hAnsi="Palatino Linotype" w:cs="Arial"/>
          <w:color w:val="000000"/>
          <w:lang w:val="es-ES_tradnl"/>
        </w:rPr>
        <w:t>podría causar un perjuicio a las actividades de orden público e interés general que legalmente tiene conferidas el ISSEMYM</w:t>
      </w:r>
      <w:r w:rsidRPr="003855D2">
        <w:rPr>
          <w:rFonts w:ascii="Palatino Linotype" w:hAnsi="Palatino Linotype" w:cs="Arial"/>
          <w:color w:val="000000"/>
          <w:lang w:val="es-ES_tradnl"/>
        </w:rPr>
        <w:t xml:space="preserve">. </w:t>
      </w:r>
    </w:p>
    <w:p w:rsidR="003B4323" w:rsidRPr="003855D2" w:rsidRDefault="003B4323" w:rsidP="003B4323">
      <w:pPr>
        <w:spacing w:before="240" w:after="240" w:line="360" w:lineRule="auto"/>
        <w:jc w:val="both"/>
        <w:rPr>
          <w:rFonts w:ascii="Palatino Linotype" w:hAnsi="Palatino Linotype"/>
        </w:rPr>
      </w:pPr>
      <w:r w:rsidRPr="003855D2">
        <w:rPr>
          <w:rFonts w:ascii="Palatino Linotype" w:hAnsi="Palatino Linotype"/>
        </w:rPr>
        <w:lastRenderedPageBreak/>
        <w:t xml:space="preserve">En ese orden de ideas, es de precisar que se obvia el análisis de la competencia por parte del </w:t>
      </w:r>
      <w:r w:rsidRPr="003855D2">
        <w:rPr>
          <w:rFonts w:ascii="Palatino Linotype" w:hAnsi="Palatino Linotype"/>
          <w:b/>
        </w:rPr>
        <w:t>SUJETO OBLIGADO</w:t>
      </w:r>
      <w:r w:rsidRPr="003855D2">
        <w:rPr>
          <w:rFonts w:ascii="Palatino Linotype" w:hAnsi="Palatino Linotype"/>
        </w:rPr>
        <w:t>, para generar, administrar o poseer la información solicitada, dado que éste ha asumido la misma, en razón de que en su respuesta admitió contar con dicha información.</w:t>
      </w:r>
    </w:p>
    <w:p w:rsidR="003B4323" w:rsidRPr="003855D2" w:rsidRDefault="003B4323" w:rsidP="003B4323">
      <w:pPr>
        <w:spacing w:before="240" w:after="240" w:line="360" w:lineRule="auto"/>
        <w:jc w:val="both"/>
        <w:rPr>
          <w:rFonts w:ascii="Palatino Linotype" w:hAnsi="Palatino Linotype"/>
        </w:rPr>
      </w:pPr>
      <w:r w:rsidRPr="003855D2">
        <w:rPr>
          <w:rFonts w:ascii="Palatino Linotype" w:hAnsi="Palatino Linotype"/>
        </w:rPr>
        <w:t xml:space="preserve">En efecto, el hecho de que </w:t>
      </w:r>
      <w:r w:rsidRPr="003855D2">
        <w:rPr>
          <w:rFonts w:ascii="Palatino Linotype" w:hAnsi="Palatino Linotype"/>
          <w:b/>
        </w:rPr>
        <w:t>EL SUJETO OBLIGADO</w:t>
      </w:r>
      <w:r w:rsidRPr="003855D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3B4323" w:rsidRPr="003855D2" w:rsidRDefault="003B4323" w:rsidP="003B4323">
      <w:pPr>
        <w:spacing w:before="240" w:after="240" w:line="360" w:lineRule="auto"/>
        <w:jc w:val="both"/>
        <w:rPr>
          <w:rFonts w:ascii="Palatino Linotype" w:hAnsi="Palatino Linotype"/>
        </w:rPr>
      </w:pPr>
      <w:r w:rsidRPr="003855D2">
        <w:rPr>
          <w:rFonts w:ascii="Palatino Linotype" w:hAnsi="Palatino Linotype"/>
        </w:rPr>
        <w:t xml:space="preserve">De hecho, el estudio de la naturaleza jurídica de la información pública solicitada, tiene por objeto determinar si ésta la genera, posee o administra </w:t>
      </w:r>
      <w:r w:rsidRPr="003855D2">
        <w:rPr>
          <w:rFonts w:ascii="Palatino Linotype" w:hAnsi="Palatino Linotype"/>
          <w:b/>
        </w:rPr>
        <w:t>EL SUJETO OBLIGADO</w:t>
      </w:r>
      <w:r w:rsidRPr="003855D2">
        <w:rPr>
          <w:rFonts w:ascii="Palatino Linotype" w:hAnsi="Palatino Linotype"/>
        </w:rPr>
        <w:t>; sin embargo, en aquellos casos en que éste la asume, ello implica que la genera, posee o administra; por consiguiente, a nada práctico nos conduciría su estudio, ya que se insiste, dicha información, fue asumida por el mismo, lo que implica que la genera, posee y administra, en ejercicio de sus funciones de derecho público, motivo por el cual, se actualiza el supuesto jurídico, previsto en el artículo 12 de la Ley de la materia, anteriormente referido.</w:t>
      </w:r>
    </w:p>
    <w:p w:rsidR="003B4323" w:rsidRPr="003855D2" w:rsidRDefault="003B4323" w:rsidP="003B4323">
      <w:pPr>
        <w:spacing w:before="240" w:after="240" w:line="360" w:lineRule="auto"/>
        <w:jc w:val="both"/>
        <w:rPr>
          <w:rFonts w:ascii="Palatino Linotype" w:hAnsi="Palatino Linotype" w:cs="Arial"/>
        </w:rPr>
      </w:pPr>
      <w:r w:rsidRPr="003855D2">
        <w:rPr>
          <w:rFonts w:ascii="Palatino Linotype" w:hAnsi="Palatino Linotype" w:cs="Arial"/>
        </w:rPr>
        <w:t xml:space="preserve">En ese orden de ideas, se procede al estudio de la respuesta proporcionada por </w:t>
      </w:r>
      <w:r w:rsidRPr="003855D2">
        <w:rPr>
          <w:rFonts w:ascii="Palatino Linotype" w:hAnsi="Palatino Linotype" w:cs="Arial"/>
          <w:b/>
        </w:rPr>
        <w:t xml:space="preserve">EL SUJETO OBLIGADO </w:t>
      </w:r>
      <w:r w:rsidRPr="003855D2">
        <w:rPr>
          <w:rFonts w:ascii="Palatino Linotype" w:hAnsi="Palatino Linotype" w:cs="Arial"/>
        </w:rPr>
        <w:t xml:space="preserve">con la finalidad de analizar si satisfizo el derecho de acceso a la información pública del particular y en su caso de la naturaleza jurídica de la información, para establecer la documentación que puede ser susceptible de entrega por parte del </w:t>
      </w:r>
      <w:r w:rsidRPr="003855D2">
        <w:rPr>
          <w:rFonts w:ascii="Palatino Linotype" w:hAnsi="Palatino Linotype" w:cs="Arial"/>
          <w:b/>
        </w:rPr>
        <w:t xml:space="preserve">SUJETO OBLIGADO </w:t>
      </w:r>
      <w:r w:rsidRPr="003855D2">
        <w:rPr>
          <w:rFonts w:ascii="Palatino Linotype" w:hAnsi="Palatino Linotype" w:cs="Arial"/>
        </w:rPr>
        <w:t>para colmar la pretensión del solicitante.</w:t>
      </w:r>
    </w:p>
    <w:p w:rsidR="001733B7" w:rsidRPr="003855D2" w:rsidRDefault="001733B7" w:rsidP="001733B7">
      <w:pPr>
        <w:spacing w:before="240" w:after="240" w:line="360" w:lineRule="auto"/>
        <w:ind w:right="49"/>
        <w:jc w:val="both"/>
        <w:rPr>
          <w:rFonts w:ascii="Palatino Linotype" w:hAnsi="Palatino Linotype" w:cs="Arial"/>
        </w:rPr>
      </w:pPr>
      <w:r w:rsidRPr="003855D2">
        <w:rPr>
          <w:rFonts w:ascii="Palatino Linotype" w:hAnsi="Palatino Linotype" w:cs="Arial"/>
          <w:lang w:eastAsia="es-MX"/>
        </w:rPr>
        <w:lastRenderedPageBreak/>
        <w:t xml:space="preserve">Por otro lado, es necesario hacer hincapié que no basta con que </w:t>
      </w:r>
      <w:r w:rsidRPr="003855D2">
        <w:rPr>
          <w:rFonts w:ascii="Palatino Linotype" w:hAnsi="Palatino Linotype" w:cs="Arial"/>
          <w:b/>
          <w:lang w:eastAsia="es-MX"/>
        </w:rPr>
        <w:t xml:space="preserve">EL SUJETO OBLIGADO </w:t>
      </w:r>
      <w:r w:rsidRPr="003855D2">
        <w:rPr>
          <w:rFonts w:ascii="Palatino Linotype" w:hAnsi="Palatino Linotype" w:cs="Arial"/>
          <w:lang w:eastAsia="es-MX"/>
        </w:rPr>
        <w:t xml:space="preserve">refiera o invoque que no puede entregar la información porque  puede causar un daño, sino que en su caso se debe de seguir un proceso riguroso para su clasificación, es decir, el </w:t>
      </w:r>
      <w:r w:rsidRPr="003855D2">
        <w:rPr>
          <w:rFonts w:ascii="Palatino Linotype" w:hAnsi="Palatino Linotype" w:cs="Arial"/>
          <w:b/>
          <w:lang w:eastAsia="es-MX"/>
        </w:rPr>
        <w:t xml:space="preserve">SUJETO OBLIGADO </w:t>
      </w:r>
      <w:r w:rsidRPr="003855D2">
        <w:rPr>
          <w:rFonts w:ascii="Palatino Linotype" w:hAnsi="Palatino Linotype" w:cs="Arial"/>
          <w:lang w:eastAsia="es-MX"/>
        </w:rPr>
        <w:t xml:space="preserve">debe </w:t>
      </w:r>
      <w:r w:rsidRPr="003855D2">
        <w:rPr>
          <w:rFonts w:ascii="Palatino Linotype" w:hAnsi="Palatino Linotype" w:cs="Arial"/>
        </w:rPr>
        <w:t>fundar y motivar correctamente la categorización de la información.</w:t>
      </w:r>
    </w:p>
    <w:p w:rsidR="001733B7" w:rsidRPr="003855D2" w:rsidRDefault="001733B7" w:rsidP="001733B7">
      <w:pPr>
        <w:spacing w:before="240" w:after="240" w:line="360" w:lineRule="auto"/>
        <w:ind w:right="51"/>
        <w:jc w:val="both"/>
        <w:rPr>
          <w:rFonts w:ascii="Palatino Linotype" w:hAnsi="Palatino Linotype" w:cs="Arial"/>
        </w:rPr>
      </w:pPr>
      <w:r w:rsidRPr="003855D2">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1733B7" w:rsidRPr="003855D2" w:rsidRDefault="001733B7" w:rsidP="001733B7">
      <w:pPr>
        <w:spacing w:after="120" w:line="360" w:lineRule="auto"/>
        <w:ind w:right="49"/>
        <w:contextualSpacing/>
        <w:jc w:val="both"/>
        <w:rPr>
          <w:rFonts w:ascii="Palatino Linotype" w:hAnsi="Palatino Linotype" w:cs="Arial"/>
        </w:rPr>
      </w:pPr>
      <w:r w:rsidRPr="003855D2">
        <w:rPr>
          <w:rFonts w:ascii="Palatino Linotype" w:hAnsi="Palatino Linotype" w:cs="Arial"/>
        </w:rPr>
        <w:t>Al respecto, el máximo tribunal del país ha establecido jurisprudencia respecto a qué debe entenderse por fundamentación y motivación, en los siguientes términos:</w:t>
      </w:r>
    </w:p>
    <w:p w:rsidR="001733B7" w:rsidRPr="003855D2" w:rsidRDefault="001733B7" w:rsidP="001733B7">
      <w:pPr>
        <w:pStyle w:val="Textoindependiente2"/>
        <w:spacing w:before="120" w:line="240" w:lineRule="auto"/>
        <w:ind w:left="567" w:right="900"/>
        <w:contextualSpacing/>
        <w:jc w:val="both"/>
        <w:rPr>
          <w:rFonts w:ascii="Palatino Linotype" w:hAnsi="Palatino Linotype" w:cs="Arial"/>
          <w:i/>
          <w:sz w:val="22"/>
          <w:szCs w:val="22"/>
        </w:rPr>
      </w:pPr>
      <w:r w:rsidRPr="003855D2">
        <w:rPr>
          <w:rFonts w:ascii="Palatino Linotype" w:hAnsi="Palatino Linotype" w:cs="Arial"/>
          <w:i/>
          <w:sz w:val="22"/>
          <w:szCs w:val="22"/>
        </w:rPr>
        <w:t>“</w:t>
      </w:r>
      <w:r w:rsidRPr="003855D2">
        <w:rPr>
          <w:rFonts w:ascii="Palatino Linotype" w:hAnsi="Palatino Linotype" w:cs="Arial"/>
          <w:b/>
          <w:i/>
          <w:sz w:val="22"/>
          <w:szCs w:val="22"/>
        </w:rPr>
        <w:t xml:space="preserve">FUNDAMENTACION Y MOTIVACION. </w:t>
      </w:r>
      <w:r w:rsidRPr="003855D2">
        <w:rPr>
          <w:rFonts w:ascii="Palatino Linotype" w:hAnsi="Palatino Linotype" w:cs="Arial"/>
          <w:i/>
          <w:sz w:val="22"/>
          <w:szCs w:val="22"/>
        </w:rPr>
        <w:t xml:space="preserve">La </w:t>
      </w:r>
      <w:r w:rsidRPr="003855D2">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855D2">
        <w:rPr>
          <w:rFonts w:ascii="Palatino Linotype" w:hAnsi="Palatino Linotype" w:cs="Arial"/>
          <w:i/>
          <w:sz w:val="22"/>
          <w:szCs w:val="22"/>
        </w:rPr>
        <w:t>.</w:t>
      </w:r>
    </w:p>
    <w:p w:rsidR="001733B7" w:rsidRPr="003855D2" w:rsidRDefault="001733B7" w:rsidP="001733B7">
      <w:pPr>
        <w:pStyle w:val="Textoindependiente2"/>
        <w:spacing w:before="120" w:line="240" w:lineRule="auto"/>
        <w:ind w:left="567" w:right="900"/>
        <w:contextualSpacing/>
        <w:jc w:val="both"/>
        <w:rPr>
          <w:rFonts w:ascii="Palatino Linotype" w:hAnsi="Palatino Linotype" w:cs="Arial"/>
          <w:i/>
          <w:sz w:val="22"/>
          <w:szCs w:val="22"/>
        </w:rPr>
      </w:pPr>
      <w:r w:rsidRPr="003855D2">
        <w:rPr>
          <w:rFonts w:ascii="Palatino Linotype" w:hAnsi="Palatino Linotype" w:cs="Arial"/>
          <w:b/>
          <w:i/>
          <w:sz w:val="22"/>
          <w:szCs w:val="22"/>
        </w:rPr>
        <w:t xml:space="preserve">…” </w:t>
      </w:r>
      <w:r w:rsidRPr="003855D2">
        <w:rPr>
          <w:rFonts w:ascii="Palatino Linotype" w:hAnsi="Palatino Linotype" w:cs="Arial"/>
          <w:i/>
          <w:sz w:val="22"/>
          <w:szCs w:val="22"/>
        </w:rPr>
        <w:t>(Sic)</w:t>
      </w:r>
    </w:p>
    <w:p w:rsidR="001733B7" w:rsidRPr="003855D2" w:rsidRDefault="001733B7" w:rsidP="001733B7">
      <w:pPr>
        <w:spacing w:before="240" w:after="240" w:line="360" w:lineRule="auto"/>
        <w:ind w:right="51"/>
        <w:jc w:val="both"/>
        <w:rPr>
          <w:rFonts w:ascii="Palatino Linotype" w:hAnsi="Palatino Linotype" w:cs="Arial"/>
        </w:rPr>
      </w:pPr>
      <w:r w:rsidRPr="003855D2">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733B7" w:rsidRPr="003855D2" w:rsidRDefault="001733B7" w:rsidP="001733B7">
      <w:pPr>
        <w:spacing w:before="240" w:after="240" w:line="360" w:lineRule="auto"/>
        <w:ind w:right="51"/>
        <w:jc w:val="both"/>
        <w:rPr>
          <w:rFonts w:ascii="Palatino Linotype" w:hAnsi="Palatino Linotype" w:cs="Arial"/>
        </w:rPr>
      </w:pPr>
      <w:r w:rsidRPr="003855D2">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1733B7" w:rsidRPr="003855D2" w:rsidRDefault="001733B7" w:rsidP="001733B7">
      <w:pPr>
        <w:pStyle w:val="Textoindependiente2"/>
        <w:spacing w:before="120" w:line="240" w:lineRule="auto"/>
        <w:ind w:left="567" w:right="900"/>
        <w:contextualSpacing/>
        <w:jc w:val="both"/>
        <w:rPr>
          <w:rFonts w:ascii="Palatino Linotype" w:hAnsi="Palatino Linotype" w:cs="Arial"/>
          <w:i/>
          <w:sz w:val="22"/>
          <w:szCs w:val="22"/>
        </w:rPr>
      </w:pPr>
      <w:r w:rsidRPr="003855D2">
        <w:rPr>
          <w:rFonts w:ascii="Palatino Linotype" w:hAnsi="Palatino Linotype" w:cs="Arial"/>
          <w:b/>
          <w:i/>
          <w:sz w:val="22"/>
          <w:szCs w:val="22"/>
        </w:rPr>
        <w:lastRenderedPageBreak/>
        <w:t>“FUNDAMENTACIÓN Y MOTIVACIÓN. EL ASPECTO FORMAL DE LA GARANTÍA Y SU FINALIDAD SE TRADUCEN EN EXPLICAR, JUSTIFICAR, POSIBILITAR LA DEFENSA Y COMUNICAR LA DECISIÓN</w:t>
      </w:r>
      <w:r w:rsidRPr="003855D2">
        <w:rPr>
          <w:rFonts w:ascii="Palatino Linotype" w:hAnsi="Palatino Linotype" w:cs="Arial"/>
          <w:i/>
          <w:sz w:val="22"/>
          <w:szCs w:val="22"/>
        </w:rPr>
        <w:t xml:space="preserve">. El contenido formal de la garantía de legalidad prevista en el artículo 16 constitucional relativa a la </w:t>
      </w:r>
      <w:r w:rsidRPr="003855D2">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855D2">
        <w:rPr>
          <w:rFonts w:ascii="Palatino Linotype" w:hAnsi="Palatino Linotype" w:cs="Arial"/>
          <w:i/>
          <w:sz w:val="22"/>
          <w:szCs w:val="22"/>
        </w:rPr>
        <w:t xml:space="preserve">. Por tanto, </w:t>
      </w:r>
      <w:r w:rsidRPr="003855D2">
        <w:rPr>
          <w:rFonts w:ascii="Palatino Linotype" w:hAnsi="Palatino Linotype" w:cs="Arial"/>
          <w:b/>
          <w:i/>
          <w:sz w:val="22"/>
          <w:szCs w:val="22"/>
          <w:u w:val="single"/>
        </w:rPr>
        <w:t>no basta que el acto de autoridad apenas observe una motivación pro forma pero de una manera incongruente, insuficiente o imprecisa</w:t>
      </w:r>
      <w:r w:rsidRPr="003855D2">
        <w:rPr>
          <w:rFonts w:ascii="Palatino Linotype" w:hAnsi="Palatino Linotype" w:cs="Arial"/>
          <w:i/>
          <w:sz w:val="22"/>
          <w:szCs w:val="22"/>
        </w:rPr>
        <w:t>, que impida la finalidad del conocimiento, comprobación y defensa pertinente</w:t>
      </w:r>
      <w:r w:rsidRPr="003855D2">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855D2">
        <w:rPr>
          <w:rFonts w:ascii="Palatino Linotype" w:hAnsi="Palatino Linotype" w:cs="Arial"/>
          <w:i/>
          <w:sz w:val="22"/>
          <w:szCs w:val="22"/>
        </w:rPr>
        <w:t>.”</w:t>
      </w:r>
      <w:r w:rsidRPr="003855D2">
        <w:t xml:space="preserve"> </w:t>
      </w:r>
      <w:r w:rsidRPr="003855D2">
        <w:rPr>
          <w:rFonts w:ascii="Palatino Linotype" w:hAnsi="Palatino Linotype" w:cs="Arial"/>
          <w:i/>
          <w:sz w:val="22"/>
          <w:szCs w:val="22"/>
        </w:rPr>
        <w:t>(Sic)</w:t>
      </w:r>
    </w:p>
    <w:p w:rsidR="001733B7" w:rsidRPr="003855D2" w:rsidRDefault="001733B7" w:rsidP="001733B7">
      <w:pPr>
        <w:spacing w:before="240" w:after="240" w:line="360" w:lineRule="auto"/>
        <w:ind w:right="49"/>
        <w:jc w:val="both"/>
        <w:rPr>
          <w:rFonts w:ascii="Palatino Linotype" w:hAnsi="Palatino Linotype" w:cs="Arial"/>
        </w:rPr>
      </w:pPr>
      <w:r w:rsidRPr="003855D2">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B0DD1" w:rsidRPr="003855D2" w:rsidRDefault="001733B7" w:rsidP="003B4323">
      <w:pPr>
        <w:spacing w:before="240" w:after="240" w:line="360" w:lineRule="auto"/>
        <w:jc w:val="both"/>
        <w:rPr>
          <w:rFonts w:ascii="Palatino Linotype" w:hAnsi="Palatino Linotype" w:cs="Arial"/>
        </w:rPr>
      </w:pPr>
      <w:r w:rsidRPr="003855D2">
        <w:rPr>
          <w:rFonts w:ascii="Palatino Linotype" w:hAnsi="Palatino Linotype" w:cs="Arial"/>
        </w:rPr>
        <w:t xml:space="preserve">Una vez establecido lo anterior, se tiene que en el presente asunto </w:t>
      </w:r>
      <w:r w:rsidRPr="003855D2">
        <w:rPr>
          <w:rFonts w:ascii="Palatino Linotype" w:hAnsi="Palatino Linotype" w:cs="Arial"/>
          <w:b/>
        </w:rPr>
        <w:t xml:space="preserve">EL SUJETO OBLIGADO </w:t>
      </w:r>
      <w:r w:rsidRPr="003855D2">
        <w:rPr>
          <w:rFonts w:ascii="Palatino Linotype" w:hAnsi="Palatino Linotype" w:cs="Arial"/>
        </w:rPr>
        <w:t>a través del Informe Justificado, se pronunció y manifestó que la información requerida en un primer término, así como la requiere el particular no obra en sus archivos dado que al ser una acción de la Universidad Autónoma del Estado de México, es quien genera, posee y administra la información requerida.</w:t>
      </w:r>
    </w:p>
    <w:p w:rsidR="001733B7" w:rsidRPr="003855D2" w:rsidRDefault="001733B7" w:rsidP="001733B7">
      <w:pPr>
        <w:spacing w:before="240" w:after="240" w:line="360" w:lineRule="auto"/>
        <w:jc w:val="both"/>
        <w:rPr>
          <w:rFonts w:ascii="Palatino Linotype" w:hAnsi="Palatino Linotype" w:cs="Arial"/>
        </w:rPr>
      </w:pPr>
      <w:r w:rsidRPr="003855D2">
        <w:rPr>
          <w:rFonts w:ascii="Palatino Linotype" w:hAnsi="Palatino Linotype" w:cs="Arial"/>
        </w:rPr>
        <w:lastRenderedPageBreak/>
        <w:t xml:space="preserve">Es así, que establecido lo anterior, y por otro lado, es importante referir que los particulares no son expertos en la denominación de los documentos que los Sujetos Obligados generan, poseen o administran; por ello, se le impone al </w:t>
      </w:r>
      <w:r w:rsidRPr="003855D2">
        <w:rPr>
          <w:rFonts w:ascii="Palatino Linotype" w:hAnsi="Palatino Linotype" w:cs="Arial"/>
          <w:b/>
        </w:rPr>
        <w:t xml:space="preserve">SUJETO OBLIGADO </w:t>
      </w:r>
      <w:r w:rsidRPr="003855D2">
        <w:rPr>
          <w:rFonts w:ascii="Palatino Linotype" w:hAnsi="Palatino Linotype" w:cs="Arial"/>
        </w:rPr>
        <w:t>el deber de analizar las solicitudes de información a ellos planteadas, con la finalidad de verificar si puede o no tratarse de información que generen, posean o administren en el ejercicio de sus atribuciones o funciones; y en tal virtud, cuando sí hay información relacionada con la solicitud, o bien, una expresión documental, deben atenderlas. Lo anterior, tiene apoyo en el criterio 16/17 del Instituto Nacional de Transparencia, Acceso a la Información y Protección de Datos Personales, el cual menciona lo siguiente:</w:t>
      </w:r>
    </w:p>
    <w:p w:rsidR="001733B7" w:rsidRPr="003855D2" w:rsidRDefault="001733B7" w:rsidP="001733B7">
      <w:pPr>
        <w:spacing w:before="120" w:after="120"/>
        <w:ind w:left="567" w:right="618"/>
        <w:jc w:val="both"/>
        <w:rPr>
          <w:rFonts w:ascii="Palatino Linotype" w:hAnsi="Palatino Linotype" w:cs="Arial"/>
          <w:i/>
          <w:sz w:val="22"/>
          <w:szCs w:val="22"/>
        </w:rPr>
      </w:pPr>
      <w:r w:rsidRPr="003855D2">
        <w:rPr>
          <w:rFonts w:ascii="Palatino Linotype" w:hAnsi="Palatino Linotype" w:cs="Arial"/>
          <w:i/>
          <w:sz w:val="22"/>
          <w:szCs w:val="22"/>
        </w:rPr>
        <w:t>“</w:t>
      </w:r>
      <w:r w:rsidRPr="003855D2">
        <w:rPr>
          <w:rFonts w:ascii="Palatino Linotype" w:hAnsi="Palatino Linotype" w:cs="Arial"/>
          <w:b/>
          <w:i/>
          <w:sz w:val="22"/>
          <w:szCs w:val="22"/>
        </w:rPr>
        <w:t xml:space="preserve">Expresión documental. </w:t>
      </w:r>
      <w:r w:rsidRPr="003855D2">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733B7" w:rsidRPr="003855D2" w:rsidRDefault="001733B7" w:rsidP="001733B7">
      <w:pPr>
        <w:spacing w:before="120" w:after="120"/>
        <w:ind w:left="567" w:right="618"/>
        <w:jc w:val="both"/>
        <w:rPr>
          <w:rFonts w:ascii="Palatino Linotype" w:hAnsi="Palatino Linotype" w:cs="Arial"/>
          <w:b/>
          <w:i/>
          <w:sz w:val="22"/>
          <w:szCs w:val="22"/>
        </w:rPr>
      </w:pPr>
      <w:r w:rsidRPr="003855D2">
        <w:rPr>
          <w:rFonts w:ascii="Palatino Linotype" w:hAnsi="Palatino Linotype" w:cs="Arial"/>
          <w:b/>
          <w:i/>
          <w:sz w:val="22"/>
          <w:szCs w:val="22"/>
        </w:rPr>
        <w:t>Resoluciones:</w:t>
      </w:r>
    </w:p>
    <w:p w:rsidR="001733B7" w:rsidRPr="003855D2" w:rsidRDefault="001733B7" w:rsidP="001733B7">
      <w:pPr>
        <w:spacing w:before="120" w:after="120"/>
        <w:ind w:left="567" w:right="618"/>
        <w:jc w:val="both"/>
        <w:rPr>
          <w:rFonts w:ascii="Palatino Linotype" w:hAnsi="Palatino Linotype" w:cs="Arial"/>
          <w:i/>
          <w:sz w:val="22"/>
          <w:szCs w:val="22"/>
        </w:rPr>
      </w:pPr>
      <w:r w:rsidRPr="003855D2">
        <w:rPr>
          <w:rFonts w:ascii="Palatino Linotype" w:hAnsi="Palatino Linotype" w:cs="Arial"/>
          <w:b/>
          <w:i/>
          <w:sz w:val="22"/>
          <w:szCs w:val="22"/>
        </w:rPr>
        <w:t>•</w:t>
      </w:r>
      <w:r w:rsidRPr="003855D2">
        <w:rPr>
          <w:rFonts w:ascii="Palatino Linotype" w:hAnsi="Palatino Linotype" w:cs="Arial"/>
          <w:i/>
          <w:sz w:val="22"/>
          <w:szCs w:val="22"/>
        </w:rPr>
        <w:tab/>
        <w:t xml:space="preserve">RRA 0774/16. Secretaría de Salud. 31 de agosto de 2016. Por unanimidad. Comisionada Ponente María Patricia </w:t>
      </w:r>
      <w:proofErr w:type="spellStart"/>
      <w:r w:rsidRPr="003855D2">
        <w:rPr>
          <w:rFonts w:ascii="Palatino Linotype" w:hAnsi="Palatino Linotype" w:cs="Arial"/>
          <w:i/>
          <w:sz w:val="22"/>
          <w:szCs w:val="22"/>
        </w:rPr>
        <w:t>Kurczyn</w:t>
      </w:r>
      <w:proofErr w:type="spellEnd"/>
      <w:r w:rsidRPr="003855D2">
        <w:rPr>
          <w:rFonts w:ascii="Palatino Linotype" w:hAnsi="Palatino Linotype" w:cs="Arial"/>
          <w:i/>
          <w:sz w:val="22"/>
          <w:szCs w:val="22"/>
        </w:rPr>
        <w:t xml:space="preserve"> Villalobos.</w:t>
      </w:r>
    </w:p>
    <w:p w:rsidR="001733B7" w:rsidRPr="003855D2" w:rsidRDefault="001733B7" w:rsidP="001733B7">
      <w:pPr>
        <w:spacing w:before="120" w:after="120"/>
        <w:ind w:left="567" w:right="618"/>
        <w:jc w:val="both"/>
        <w:rPr>
          <w:rFonts w:ascii="Palatino Linotype" w:hAnsi="Palatino Linotype" w:cs="Arial"/>
          <w:i/>
          <w:sz w:val="22"/>
          <w:szCs w:val="22"/>
        </w:rPr>
      </w:pPr>
      <w:r w:rsidRPr="003855D2">
        <w:rPr>
          <w:rFonts w:ascii="Palatino Linotype" w:hAnsi="Palatino Linotype" w:cs="Arial"/>
          <w:i/>
          <w:sz w:val="22"/>
          <w:szCs w:val="22"/>
        </w:rPr>
        <w:t>•</w:t>
      </w:r>
      <w:r w:rsidRPr="003855D2">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1733B7" w:rsidRPr="003855D2" w:rsidRDefault="001733B7" w:rsidP="001733B7">
      <w:pPr>
        <w:spacing w:before="120" w:after="120"/>
        <w:ind w:left="567" w:right="618"/>
        <w:jc w:val="both"/>
        <w:rPr>
          <w:rFonts w:ascii="Palatino Linotype" w:hAnsi="Palatino Linotype" w:cs="Arial"/>
          <w:i/>
          <w:sz w:val="22"/>
          <w:szCs w:val="22"/>
        </w:rPr>
      </w:pPr>
      <w:r w:rsidRPr="003855D2">
        <w:rPr>
          <w:rFonts w:ascii="Palatino Linotype" w:hAnsi="Palatino Linotype" w:cs="Arial"/>
          <w:i/>
          <w:sz w:val="22"/>
          <w:szCs w:val="22"/>
        </w:rPr>
        <w:t>•</w:t>
      </w:r>
      <w:r w:rsidRPr="003855D2">
        <w:rPr>
          <w:rFonts w:ascii="Palatino Linotype" w:hAnsi="Palatino Linotype" w:cs="Arial"/>
          <w:i/>
          <w:sz w:val="22"/>
          <w:szCs w:val="22"/>
        </w:rPr>
        <w:tab/>
        <w:t>RRA 0540/17. Secretaría de Economía. 08 de marzo del 2017. Por unanimidad. Comisionado Ponente Francisco Javier Acuña Llamas</w:t>
      </w:r>
      <w:r w:rsidRPr="003855D2">
        <w:rPr>
          <w:rFonts w:ascii="Palatino Linotype" w:hAnsi="Palatino Linotype" w:cs="Arial"/>
          <w:b/>
          <w:i/>
          <w:sz w:val="22"/>
          <w:szCs w:val="22"/>
        </w:rPr>
        <w:t>.</w:t>
      </w:r>
      <w:r w:rsidRPr="003855D2">
        <w:rPr>
          <w:rFonts w:ascii="Palatino Linotype" w:hAnsi="Palatino Linotype" w:cs="Arial"/>
          <w:i/>
          <w:sz w:val="22"/>
          <w:szCs w:val="22"/>
        </w:rPr>
        <w:t>” (Sic)</w:t>
      </w:r>
    </w:p>
    <w:p w:rsidR="001733B7" w:rsidRPr="003855D2" w:rsidRDefault="001733B7" w:rsidP="001733B7">
      <w:pPr>
        <w:spacing w:before="120" w:after="120"/>
        <w:ind w:left="567" w:right="618"/>
        <w:jc w:val="both"/>
        <w:rPr>
          <w:rFonts w:ascii="Palatino Linotype" w:hAnsi="Palatino Linotype" w:cs="Arial"/>
          <w:sz w:val="22"/>
          <w:szCs w:val="22"/>
        </w:rPr>
      </w:pPr>
      <w:r w:rsidRPr="003855D2">
        <w:rPr>
          <w:rFonts w:ascii="Palatino Linotype" w:hAnsi="Palatino Linotype" w:cs="Arial"/>
          <w:sz w:val="22"/>
          <w:szCs w:val="22"/>
        </w:rPr>
        <w:t>(Énfasis añadido)</w:t>
      </w:r>
    </w:p>
    <w:p w:rsidR="001733B7" w:rsidRPr="003855D2" w:rsidRDefault="00827137" w:rsidP="003B4323">
      <w:pPr>
        <w:spacing w:before="240" w:after="240" w:line="360" w:lineRule="auto"/>
        <w:jc w:val="both"/>
        <w:rPr>
          <w:rFonts w:ascii="Palatino Linotype" w:hAnsi="Palatino Linotype" w:cs="Arial"/>
        </w:rPr>
      </w:pPr>
      <w:r w:rsidRPr="003855D2">
        <w:rPr>
          <w:rFonts w:ascii="Palatino Linotype" w:hAnsi="Palatino Linotype" w:cs="Arial"/>
        </w:rPr>
        <w:t>Además de que, de la lectura de la solicitud de información de mérito se advierte que lo que el particular requiere son los comprobantes bancarios en los que haya quedado acreditado los días, horas y el número de cuentas del ISSEMYM en las que se recibieron los depósitos señalados en dicha solicitud.</w:t>
      </w:r>
    </w:p>
    <w:p w:rsidR="00827137" w:rsidRPr="003855D2" w:rsidRDefault="00827137" w:rsidP="003B4323">
      <w:pPr>
        <w:spacing w:before="240" w:after="240" w:line="360" w:lineRule="auto"/>
        <w:jc w:val="both"/>
        <w:rPr>
          <w:rFonts w:ascii="Palatino Linotype" w:hAnsi="Palatino Linotype" w:cs="Arial"/>
        </w:rPr>
      </w:pPr>
      <w:r w:rsidRPr="003855D2">
        <w:rPr>
          <w:rFonts w:ascii="Palatino Linotype" w:hAnsi="Palatino Linotype" w:cs="Arial"/>
        </w:rPr>
        <w:lastRenderedPageBreak/>
        <w:t xml:space="preserve">Por, lo que establecido, lo anterior, y toda vez que </w:t>
      </w:r>
      <w:r w:rsidRPr="003855D2">
        <w:rPr>
          <w:rFonts w:ascii="Palatino Linotype" w:hAnsi="Palatino Linotype" w:cs="Arial"/>
          <w:b/>
        </w:rPr>
        <w:t xml:space="preserve">EL SUJETO OBLIGADO </w:t>
      </w:r>
      <w:r w:rsidR="005D1AD4" w:rsidRPr="003855D2">
        <w:rPr>
          <w:rFonts w:ascii="Palatino Linotype" w:hAnsi="Palatino Linotype" w:cs="Arial"/>
        </w:rPr>
        <w:t xml:space="preserve">refiere que no puede entregar la información porque podría causar un perjuicio a las actividades de orden público e interés general que legalmente tiene conferidas, se procede a su estudio con el objetivo de determinar </w:t>
      </w:r>
      <w:r w:rsidR="005D1AD4" w:rsidRPr="003855D2">
        <w:rPr>
          <w:rFonts w:ascii="Palatino Linotype" w:hAnsi="Palatino Linotype" w:cs="Arial"/>
          <w:color w:val="000000" w:themeColor="text1"/>
        </w:rPr>
        <w:t xml:space="preserve">si es procedente </w:t>
      </w:r>
      <w:r w:rsidR="005D1AD4" w:rsidRPr="003855D2">
        <w:rPr>
          <w:rFonts w:ascii="Palatino Linotype" w:hAnsi="Palatino Linotype" w:cs="Arial"/>
        </w:rPr>
        <w:t>la causal de clasificación de la información.</w:t>
      </w:r>
    </w:p>
    <w:p w:rsidR="005D1AD4" w:rsidRPr="003855D2" w:rsidRDefault="005D1AD4" w:rsidP="005D1AD4">
      <w:pPr>
        <w:spacing w:before="240" w:after="240" w:line="360" w:lineRule="auto"/>
        <w:jc w:val="both"/>
        <w:rPr>
          <w:rFonts w:ascii="Palatino Linotype" w:hAnsi="Palatino Linotype"/>
        </w:rPr>
      </w:pPr>
      <w:r w:rsidRPr="003855D2">
        <w:rPr>
          <w:rFonts w:ascii="Palatino Linotype" w:hAnsi="Palatino Linotype" w:cs="Arial"/>
        </w:rPr>
        <w:t xml:space="preserve">En ese sentido, </w:t>
      </w:r>
      <w:r w:rsidRPr="003855D2">
        <w:rPr>
          <w:rFonts w:ascii="Palatino Linotype" w:hAnsi="Palatino Linotype"/>
        </w:rPr>
        <w:t>es pertinente enfatizar lo que al derecho de acceso a la información pública, se refiere el artículo 6°, Apartado A de la Constitución Política de los Estados Unidos Mexicanos, que señala:</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w:t>
      </w:r>
      <w:r w:rsidRPr="003855D2">
        <w:rPr>
          <w:rFonts w:ascii="Palatino Linotype" w:hAnsi="Palatino Linotype" w:cs="Arial"/>
          <w:b/>
          <w:i/>
          <w:sz w:val="22"/>
          <w:szCs w:val="22"/>
        </w:rPr>
        <w:t>Artículo 6o.</w:t>
      </w:r>
      <w:r w:rsidRPr="003855D2">
        <w:rPr>
          <w:rFonts w:ascii="Palatino Linotype" w:hAnsi="Palatino Linotype" w:cs="Arial"/>
          <w:i/>
          <w:sz w:val="22"/>
          <w:szCs w:val="22"/>
        </w:rPr>
        <w:t xml:space="preserve">  . . .</w:t>
      </w:r>
    </w:p>
    <w:p w:rsidR="005D1AD4" w:rsidRPr="003855D2" w:rsidRDefault="005D1AD4" w:rsidP="005D1AD4">
      <w:pPr>
        <w:spacing w:before="120" w:after="120"/>
        <w:ind w:left="851" w:right="902"/>
        <w:jc w:val="both"/>
        <w:rPr>
          <w:rFonts w:ascii="Palatino Linotype" w:hAnsi="Palatino Linotype" w:cs="Arial"/>
          <w:i/>
          <w:color w:val="000000"/>
          <w:sz w:val="22"/>
          <w:szCs w:val="22"/>
          <w:lang w:eastAsia="es-MX"/>
        </w:rPr>
      </w:pPr>
      <w:r w:rsidRPr="003855D2">
        <w:rPr>
          <w:rFonts w:ascii="Palatino Linotype" w:hAnsi="Palatino Linotype" w:cs="Arial"/>
          <w:b/>
          <w:bCs/>
          <w:i/>
          <w:color w:val="000000"/>
          <w:sz w:val="22"/>
          <w:szCs w:val="22"/>
          <w:lang w:eastAsia="es-MX"/>
        </w:rPr>
        <w:t>A.</w:t>
      </w:r>
      <w:r w:rsidRPr="003855D2">
        <w:rPr>
          <w:rFonts w:ascii="Palatino Linotype" w:hAnsi="Palatino Linotype" w:cs="Arial"/>
          <w:i/>
          <w:color w:val="000000"/>
          <w:sz w:val="22"/>
          <w:szCs w:val="22"/>
          <w:lang w:eastAsia="es-MX"/>
        </w:rPr>
        <w:t xml:space="preserve"> Para el ejercicio del </w:t>
      </w:r>
      <w:r w:rsidRPr="003855D2">
        <w:rPr>
          <w:rFonts w:ascii="Palatino Linotype" w:hAnsi="Palatino Linotype" w:cs="Arial"/>
          <w:bCs/>
          <w:i/>
          <w:color w:val="000000"/>
          <w:sz w:val="22"/>
          <w:szCs w:val="22"/>
        </w:rPr>
        <w:t>derecho</w:t>
      </w:r>
      <w:r w:rsidRPr="003855D2">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b/>
          <w:bCs/>
          <w:i/>
          <w:color w:val="000000"/>
          <w:sz w:val="22"/>
          <w:szCs w:val="22"/>
          <w:lang w:eastAsia="es-MX"/>
        </w:rPr>
        <w:t xml:space="preserve">I. </w:t>
      </w:r>
      <w:r w:rsidRPr="003855D2">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3855D2">
        <w:rPr>
          <w:rFonts w:ascii="Palatino Linotype" w:hAnsi="Palatino Linotype" w:cs="Arial"/>
          <w:i/>
          <w:sz w:val="22"/>
          <w:szCs w:val="22"/>
        </w:rPr>
        <w:t>Legislativo</w:t>
      </w:r>
      <w:r w:rsidRPr="003855D2">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3855D2">
        <w:rPr>
          <w:rFonts w:ascii="Palatino Linotype" w:hAnsi="Palatino Linotype" w:cs="Arial"/>
          <w:i/>
          <w:sz w:val="22"/>
          <w:szCs w:val="22"/>
        </w:rPr>
        <w:t xml:space="preserve"> </w:t>
      </w:r>
      <w:r w:rsidRPr="003855D2">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D1AD4" w:rsidRPr="003855D2" w:rsidRDefault="005D1AD4" w:rsidP="005D1AD4">
      <w:pPr>
        <w:spacing w:before="120" w:after="120"/>
        <w:ind w:left="851" w:right="902"/>
        <w:jc w:val="both"/>
        <w:rPr>
          <w:rFonts w:ascii="Palatino Linotype" w:hAnsi="Palatino Linotype" w:cs="Arial"/>
          <w:i/>
          <w:color w:val="000000"/>
          <w:sz w:val="22"/>
          <w:szCs w:val="22"/>
          <w:lang w:eastAsia="es-MX"/>
        </w:rPr>
      </w:pPr>
      <w:r w:rsidRPr="003855D2">
        <w:rPr>
          <w:rFonts w:ascii="Palatino Linotype" w:hAnsi="Palatino Linotype" w:cs="Arial"/>
          <w:b/>
          <w:bCs/>
          <w:i/>
          <w:color w:val="000000"/>
          <w:sz w:val="22"/>
          <w:szCs w:val="22"/>
          <w:lang w:eastAsia="es-MX"/>
        </w:rPr>
        <w:t xml:space="preserve">II. </w:t>
      </w:r>
      <w:r w:rsidRPr="003855D2">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5D1AD4" w:rsidRPr="003855D2" w:rsidRDefault="005D1AD4" w:rsidP="005D1AD4">
      <w:pPr>
        <w:spacing w:before="120" w:after="120"/>
        <w:ind w:left="851" w:right="902"/>
        <w:jc w:val="both"/>
        <w:rPr>
          <w:rFonts w:ascii="Palatino Linotype" w:hAnsi="Palatino Linotype" w:cs="Arial"/>
          <w:i/>
          <w:color w:val="000000"/>
          <w:sz w:val="22"/>
          <w:szCs w:val="22"/>
          <w:lang w:eastAsia="es-MX"/>
        </w:rPr>
      </w:pPr>
      <w:r w:rsidRPr="003855D2">
        <w:rPr>
          <w:rFonts w:ascii="Palatino Linotype" w:hAnsi="Palatino Linotype" w:cs="Arial"/>
          <w:b/>
          <w:bCs/>
          <w:i/>
          <w:color w:val="000000"/>
          <w:sz w:val="22"/>
          <w:szCs w:val="22"/>
          <w:lang w:eastAsia="es-MX"/>
        </w:rPr>
        <w:t xml:space="preserve">III. </w:t>
      </w:r>
      <w:r w:rsidRPr="003855D2">
        <w:rPr>
          <w:rFonts w:ascii="Palatino Linotype" w:hAnsi="Palatino Linotype" w:cs="Arial"/>
          <w:i/>
          <w:color w:val="000000"/>
          <w:sz w:val="22"/>
          <w:szCs w:val="22"/>
          <w:lang w:eastAsia="es-MX"/>
        </w:rPr>
        <w:t xml:space="preserve">Toda persona, sin necesidad de </w:t>
      </w:r>
      <w:r w:rsidRPr="003855D2">
        <w:rPr>
          <w:rFonts w:ascii="Palatino Linotype" w:hAnsi="Palatino Linotype" w:cs="Arial"/>
          <w:i/>
          <w:sz w:val="22"/>
          <w:szCs w:val="22"/>
        </w:rPr>
        <w:t>acreditar</w:t>
      </w:r>
      <w:r w:rsidRPr="003855D2">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5D1AD4" w:rsidRPr="003855D2" w:rsidRDefault="005D1AD4" w:rsidP="005D1AD4">
      <w:pPr>
        <w:spacing w:before="120" w:after="120"/>
        <w:ind w:left="851" w:right="902"/>
        <w:jc w:val="both"/>
        <w:rPr>
          <w:rFonts w:ascii="Palatino Linotype" w:hAnsi="Palatino Linotype" w:cs="Arial"/>
          <w:i/>
          <w:color w:val="000000"/>
          <w:sz w:val="22"/>
          <w:szCs w:val="22"/>
          <w:lang w:eastAsia="es-MX"/>
        </w:rPr>
      </w:pPr>
      <w:r w:rsidRPr="003855D2">
        <w:rPr>
          <w:rFonts w:ascii="Palatino Linotype" w:hAnsi="Palatino Linotype" w:cs="Arial"/>
          <w:b/>
          <w:bCs/>
          <w:i/>
          <w:color w:val="000000"/>
          <w:sz w:val="22"/>
          <w:szCs w:val="22"/>
          <w:lang w:eastAsia="es-MX"/>
        </w:rPr>
        <w:t xml:space="preserve">IV. </w:t>
      </w:r>
      <w:r w:rsidRPr="003855D2">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5D1AD4" w:rsidRPr="003855D2" w:rsidRDefault="005D1AD4" w:rsidP="005D1AD4">
      <w:pPr>
        <w:spacing w:before="120" w:after="120"/>
        <w:ind w:left="851" w:right="902"/>
        <w:jc w:val="both"/>
        <w:rPr>
          <w:rFonts w:ascii="Palatino Linotype" w:hAnsi="Palatino Linotype" w:cs="Arial"/>
          <w:i/>
          <w:color w:val="000000"/>
          <w:sz w:val="22"/>
          <w:szCs w:val="22"/>
          <w:lang w:eastAsia="es-MX"/>
        </w:rPr>
      </w:pPr>
      <w:r w:rsidRPr="003855D2">
        <w:rPr>
          <w:rFonts w:ascii="Palatino Linotype" w:hAnsi="Palatino Linotype" w:cs="Arial"/>
          <w:b/>
          <w:bCs/>
          <w:i/>
          <w:color w:val="000000"/>
          <w:sz w:val="22"/>
          <w:szCs w:val="22"/>
          <w:lang w:eastAsia="es-MX"/>
        </w:rPr>
        <w:lastRenderedPageBreak/>
        <w:t xml:space="preserve">V. </w:t>
      </w:r>
      <w:r w:rsidRPr="003855D2">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5D1AD4" w:rsidRPr="003855D2" w:rsidRDefault="005D1AD4" w:rsidP="005D1AD4">
      <w:pPr>
        <w:spacing w:before="120" w:after="120"/>
        <w:ind w:left="851" w:right="902"/>
        <w:jc w:val="both"/>
        <w:rPr>
          <w:rFonts w:ascii="Palatino Linotype" w:hAnsi="Palatino Linotype" w:cs="Arial"/>
          <w:i/>
          <w:color w:val="000000"/>
          <w:sz w:val="22"/>
          <w:szCs w:val="22"/>
          <w:lang w:eastAsia="es-MX"/>
        </w:rPr>
      </w:pPr>
      <w:r w:rsidRPr="003855D2">
        <w:rPr>
          <w:rFonts w:ascii="Palatino Linotype" w:hAnsi="Palatino Linotype" w:cs="Arial"/>
          <w:b/>
          <w:bCs/>
          <w:i/>
          <w:color w:val="000000"/>
          <w:sz w:val="22"/>
          <w:szCs w:val="22"/>
          <w:lang w:eastAsia="es-MX"/>
        </w:rPr>
        <w:t xml:space="preserve">VI. </w:t>
      </w:r>
      <w:r w:rsidRPr="003855D2">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5D1AD4" w:rsidRPr="003855D2" w:rsidRDefault="005D1AD4" w:rsidP="005D1AD4">
      <w:pPr>
        <w:spacing w:before="120" w:after="120"/>
        <w:ind w:left="851" w:right="902"/>
        <w:jc w:val="both"/>
        <w:rPr>
          <w:rFonts w:ascii="Palatino Linotype" w:hAnsi="Palatino Linotype" w:cs="Arial"/>
          <w:i/>
          <w:color w:val="000000"/>
          <w:sz w:val="22"/>
          <w:szCs w:val="22"/>
          <w:lang w:eastAsia="es-MX"/>
        </w:rPr>
      </w:pPr>
      <w:r w:rsidRPr="003855D2">
        <w:rPr>
          <w:rFonts w:ascii="Palatino Linotype" w:hAnsi="Palatino Linotype" w:cs="Arial"/>
          <w:b/>
          <w:bCs/>
          <w:i/>
          <w:color w:val="000000"/>
          <w:sz w:val="22"/>
          <w:szCs w:val="22"/>
          <w:lang w:eastAsia="es-MX"/>
        </w:rPr>
        <w:t xml:space="preserve">VII. </w:t>
      </w:r>
      <w:r w:rsidRPr="003855D2">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3855D2">
        <w:rPr>
          <w:rFonts w:ascii="Palatino Linotype" w:hAnsi="Palatino Linotype" w:cs="Arial"/>
          <w:i/>
          <w:sz w:val="22"/>
          <w:szCs w:val="22"/>
        </w:rPr>
        <w:t xml:space="preserve">” </w:t>
      </w:r>
      <w:r w:rsidRPr="003855D2">
        <w:rPr>
          <w:rFonts w:ascii="Palatino Linotype" w:hAnsi="Palatino Linotype"/>
          <w:sz w:val="22"/>
          <w:szCs w:val="22"/>
        </w:rPr>
        <w:t>(</w:t>
      </w:r>
      <w:r w:rsidRPr="003855D2">
        <w:rPr>
          <w:rFonts w:ascii="Palatino Linotype" w:hAnsi="Palatino Linotype"/>
          <w:i/>
          <w:sz w:val="22"/>
          <w:szCs w:val="22"/>
        </w:rPr>
        <w:t>sic</w:t>
      </w:r>
      <w:r w:rsidRPr="003855D2">
        <w:rPr>
          <w:rFonts w:ascii="Palatino Linotype" w:hAnsi="Palatino Linotype"/>
          <w:sz w:val="22"/>
          <w:szCs w:val="22"/>
        </w:rPr>
        <w:t>)</w:t>
      </w:r>
    </w:p>
    <w:p w:rsidR="005D1AD4" w:rsidRPr="003855D2" w:rsidRDefault="005D1AD4" w:rsidP="005D1AD4">
      <w:pPr>
        <w:spacing w:before="120" w:after="120"/>
        <w:ind w:left="851" w:right="902"/>
        <w:jc w:val="both"/>
        <w:rPr>
          <w:rFonts w:ascii="Palatino Linotype" w:hAnsi="Palatino Linotype"/>
          <w:sz w:val="22"/>
          <w:szCs w:val="22"/>
        </w:rPr>
      </w:pPr>
      <w:r w:rsidRPr="003855D2">
        <w:rPr>
          <w:rFonts w:ascii="Palatino Linotype" w:hAnsi="Palatino Linotype"/>
          <w:sz w:val="22"/>
          <w:szCs w:val="22"/>
        </w:rPr>
        <w:t>(Énfasis añadido)</w:t>
      </w:r>
    </w:p>
    <w:p w:rsidR="005D1AD4" w:rsidRPr="003855D2" w:rsidRDefault="005D1AD4" w:rsidP="005D1AD4">
      <w:pPr>
        <w:spacing w:before="240" w:after="240" w:line="360" w:lineRule="auto"/>
        <w:jc w:val="both"/>
        <w:rPr>
          <w:rFonts w:ascii="Palatino Linotype" w:hAnsi="Palatino Linotype"/>
        </w:rPr>
      </w:pPr>
      <w:r w:rsidRPr="003855D2">
        <w:rPr>
          <w:rFonts w:ascii="Palatino Linotype" w:hAnsi="Palatino Linotype"/>
        </w:rPr>
        <w:t>Por su parte, la Constitución Política del Estado Libre y Soberano de México, en su artículo 5°, párrafos vigésimo, vigésimo primero y vigésimo segundo fracción I, disponen lo siguiente:</w:t>
      </w:r>
    </w:p>
    <w:p w:rsidR="005D1AD4" w:rsidRPr="003855D2" w:rsidRDefault="005D1AD4" w:rsidP="005D1AD4">
      <w:pPr>
        <w:tabs>
          <w:tab w:val="left" w:pos="7938"/>
        </w:tabs>
        <w:spacing w:before="120" w:after="120"/>
        <w:ind w:left="851" w:right="709"/>
        <w:jc w:val="both"/>
        <w:rPr>
          <w:rFonts w:ascii="Palatino Linotype" w:hAnsi="Palatino Linotype" w:cs="Arial"/>
          <w:b/>
          <w:i/>
          <w:sz w:val="22"/>
          <w:szCs w:val="22"/>
        </w:rPr>
      </w:pPr>
      <w:r w:rsidRPr="003855D2">
        <w:rPr>
          <w:rFonts w:ascii="Palatino Linotype" w:hAnsi="Palatino Linotype" w:cs="Arial"/>
          <w:i/>
          <w:sz w:val="22"/>
          <w:szCs w:val="22"/>
        </w:rPr>
        <w:t>“</w:t>
      </w:r>
      <w:r w:rsidRPr="003855D2">
        <w:rPr>
          <w:rFonts w:ascii="Palatino Linotype" w:hAnsi="Palatino Linotype" w:cs="Arial"/>
          <w:b/>
          <w:i/>
          <w:sz w:val="22"/>
          <w:szCs w:val="22"/>
        </w:rPr>
        <w:t xml:space="preserve">Artículo 5.  … </w:t>
      </w:r>
    </w:p>
    <w:p w:rsidR="005D1AD4" w:rsidRPr="003855D2" w:rsidRDefault="005D1AD4" w:rsidP="005D1AD4">
      <w:pPr>
        <w:tabs>
          <w:tab w:val="left" w:pos="7938"/>
        </w:tabs>
        <w:spacing w:before="120" w:after="120"/>
        <w:ind w:left="851" w:right="709"/>
        <w:jc w:val="both"/>
        <w:rPr>
          <w:rFonts w:ascii="Palatino Linotype" w:hAnsi="Palatino Linotype" w:cs="Arial"/>
          <w:i/>
          <w:sz w:val="22"/>
          <w:szCs w:val="22"/>
        </w:rPr>
      </w:pPr>
      <w:r w:rsidRPr="003855D2">
        <w:rPr>
          <w:rFonts w:ascii="Palatino Linotype" w:hAnsi="Palatino Linotype" w:cs="Arial"/>
          <w:i/>
          <w:sz w:val="22"/>
          <w:szCs w:val="22"/>
        </w:rPr>
        <w:t>. . .</w:t>
      </w:r>
    </w:p>
    <w:p w:rsidR="005D1AD4" w:rsidRPr="003855D2" w:rsidRDefault="005D1AD4" w:rsidP="005D1AD4">
      <w:pPr>
        <w:tabs>
          <w:tab w:val="left" w:pos="7938"/>
        </w:tabs>
        <w:spacing w:before="120" w:after="120"/>
        <w:ind w:left="851" w:right="709"/>
        <w:jc w:val="both"/>
        <w:rPr>
          <w:rFonts w:ascii="Palatino Linotype" w:hAnsi="Palatino Linotype" w:cs="Arial"/>
          <w:i/>
          <w:sz w:val="22"/>
          <w:szCs w:val="22"/>
        </w:rPr>
      </w:pPr>
      <w:r w:rsidRPr="003855D2">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5D1AD4" w:rsidRPr="003855D2" w:rsidRDefault="005D1AD4" w:rsidP="005D1AD4">
      <w:pPr>
        <w:tabs>
          <w:tab w:val="left" w:pos="7938"/>
        </w:tabs>
        <w:spacing w:before="120" w:after="120"/>
        <w:ind w:left="851" w:right="709"/>
        <w:jc w:val="both"/>
        <w:rPr>
          <w:rFonts w:ascii="Palatino Linotype" w:hAnsi="Palatino Linotype" w:cs="Arial"/>
          <w:i/>
          <w:sz w:val="22"/>
          <w:szCs w:val="22"/>
        </w:rPr>
      </w:pPr>
      <w:r w:rsidRPr="003855D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D1AD4" w:rsidRPr="003855D2" w:rsidRDefault="005D1AD4" w:rsidP="005D1AD4">
      <w:pPr>
        <w:tabs>
          <w:tab w:val="left" w:pos="7938"/>
        </w:tabs>
        <w:spacing w:before="120" w:after="120"/>
        <w:ind w:left="851" w:right="709"/>
        <w:jc w:val="both"/>
        <w:rPr>
          <w:rFonts w:ascii="Palatino Linotype" w:hAnsi="Palatino Linotype" w:cs="Arial"/>
          <w:i/>
          <w:sz w:val="22"/>
          <w:szCs w:val="22"/>
        </w:rPr>
      </w:pPr>
      <w:r w:rsidRPr="003855D2">
        <w:rPr>
          <w:rFonts w:ascii="Palatino Linotype" w:hAnsi="Palatino Linotype" w:cs="Arial"/>
          <w:i/>
          <w:sz w:val="22"/>
          <w:szCs w:val="22"/>
        </w:rPr>
        <w:t>Este derecho se regirá por los principios y bases siguientes:</w:t>
      </w:r>
    </w:p>
    <w:p w:rsidR="005D1AD4" w:rsidRPr="003855D2" w:rsidRDefault="005D1AD4" w:rsidP="005D1AD4">
      <w:pPr>
        <w:tabs>
          <w:tab w:val="left" w:pos="7938"/>
        </w:tabs>
        <w:spacing w:before="120" w:after="120"/>
        <w:ind w:left="851" w:right="709"/>
        <w:jc w:val="both"/>
        <w:rPr>
          <w:rFonts w:ascii="Palatino Linotype" w:hAnsi="Palatino Linotype"/>
          <w:sz w:val="22"/>
          <w:szCs w:val="22"/>
        </w:rPr>
      </w:pPr>
      <w:r w:rsidRPr="003855D2">
        <w:rPr>
          <w:rFonts w:ascii="Palatino Linotype" w:hAnsi="Palatino Linotype" w:cs="Arial"/>
          <w:i/>
          <w:sz w:val="22"/>
          <w:szCs w:val="22"/>
        </w:rPr>
        <w:t xml:space="preserve">I. </w:t>
      </w:r>
      <w:r w:rsidRPr="003855D2">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3855D2">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w:t>
      </w:r>
      <w:r w:rsidRPr="003855D2">
        <w:rPr>
          <w:rFonts w:ascii="Palatino Linotype" w:hAnsi="Palatino Linotype" w:cs="Arial"/>
          <w:i/>
          <w:sz w:val="22"/>
          <w:szCs w:val="22"/>
        </w:rPr>
        <w:lastRenderedPageBreak/>
        <w:t>deberán documentar todo acto que derive del ejercicio de sus facultades, competencias o funciones, la ley determinará los supuestos específicos bajo los cuales procederá la declaración de inexistencia de la información.”</w:t>
      </w:r>
      <w:r w:rsidRPr="003855D2">
        <w:rPr>
          <w:rFonts w:ascii="Palatino Linotype" w:hAnsi="Palatino Linotype"/>
          <w:sz w:val="22"/>
          <w:szCs w:val="22"/>
        </w:rPr>
        <w:t xml:space="preserve"> (</w:t>
      </w:r>
      <w:r w:rsidRPr="003855D2">
        <w:rPr>
          <w:rFonts w:ascii="Palatino Linotype" w:hAnsi="Palatino Linotype"/>
          <w:i/>
          <w:sz w:val="22"/>
          <w:szCs w:val="22"/>
        </w:rPr>
        <w:t>Sic</w:t>
      </w:r>
      <w:r w:rsidRPr="003855D2">
        <w:rPr>
          <w:rFonts w:ascii="Palatino Linotype" w:hAnsi="Palatino Linotype"/>
          <w:sz w:val="22"/>
          <w:szCs w:val="22"/>
        </w:rPr>
        <w:t>)</w:t>
      </w:r>
    </w:p>
    <w:p w:rsidR="005D1AD4" w:rsidRPr="003855D2" w:rsidRDefault="005D1AD4" w:rsidP="005D1AD4">
      <w:pPr>
        <w:spacing w:before="240" w:after="240" w:line="360" w:lineRule="auto"/>
        <w:jc w:val="both"/>
        <w:rPr>
          <w:rFonts w:ascii="Palatino Linotype" w:hAnsi="Palatino Linotype"/>
        </w:rPr>
      </w:pPr>
      <w:r w:rsidRPr="003855D2">
        <w:rPr>
          <w:rFonts w:ascii="Palatino Linotype" w:hAnsi="Palatino Linotype"/>
        </w:rPr>
        <w:t>Asimismo, se tiene que la Ley de Transparencia y Acceso a la Información Pública del Estado de México y Municipios, prevé en su artículo 23, lo siguiente:</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w:t>
      </w:r>
      <w:r w:rsidRPr="003855D2">
        <w:rPr>
          <w:rFonts w:ascii="Palatino Linotype" w:hAnsi="Palatino Linotype" w:cs="Arial"/>
          <w:b/>
          <w:i/>
          <w:sz w:val="22"/>
          <w:szCs w:val="22"/>
        </w:rPr>
        <w:t>Artículo 23.</w:t>
      </w:r>
      <w:r w:rsidRPr="003855D2">
        <w:rPr>
          <w:rFonts w:ascii="Palatino Linotype" w:hAnsi="Palatino Linotype" w:cs="Arial"/>
          <w:i/>
          <w:sz w:val="22"/>
          <w:szCs w:val="22"/>
        </w:rPr>
        <w:t xml:space="preserve"> Son sujetos obligados a transparentar y permitir el acceso a su información y proteger los datos personales que obren en su poder:</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II. El Poder Legislativo del Estado, los organismos, órganos y entidades de la Legislatura y sus dependencias;</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III. El Poder Judicial, sus organismos, órganos y entidades, así como el Consejo de la Judicatura del Estado;</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IV. Los ayuntamientos y las dependencias, organismos, órganos y entidades de la administración municipal;</w:t>
      </w:r>
    </w:p>
    <w:p w:rsidR="005D1AD4" w:rsidRPr="003855D2" w:rsidRDefault="005D1AD4" w:rsidP="005D1AD4">
      <w:pPr>
        <w:spacing w:before="120" w:after="120"/>
        <w:ind w:left="851" w:right="902"/>
        <w:jc w:val="both"/>
        <w:rPr>
          <w:rFonts w:ascii="Palatino Linotype" w:hAnsi="Palatino Linotype" w:cs="Arial"/>
          <w:b/>
          <w:i/>
          <w:sz w:val="22"/>
          <w:szCs w:val="22"/>
          <w:u w:val="single"/>
        </w:rPr>
      </w:pPr>
      <w:r w:rsidRPr="003855D2">
        <w:rPr>
          <w:rFonts w:ascii="Palatino Linotype" w:hAnsi="Palatino Linotype" w:cs="Arial"/>
          <w:b/>
          <w:i/>
          <w:sz w:val="22"/>
          <w:szCs w:val="22"/>
          <w:u w:val="single"/>
        </w:rPr>
        <w:t>V. Los órganos autónomos;</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VI. Los tribunales administrativos y autoridades jurisdiccionales en materia laboral;</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VII. Los partidos políticos y agrupaciones políticas, en los términos de las disposiciones aplicables;</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VIII. Los fideicomisos y fondos públicos que cuenten con financiamiento público, parcial o total, o con participación de entidades de gobierno;</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IX. Los sindicatos que reciban y/o ejerzan recursos públicos en el ámbito estatal y municipal;</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X. Cualquier persona física o jurídico colectiva que reciba y ejerza recursos públicos en el ámbito estatal o municipal; y</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XI. Cualquier otra autoridad, entidad, órgano u organismo de los poderes estatal o municipal, que reciba recursos públicos.</w:t>
      </w:r>
    </w:p>
    <w:p w:rsidR="005D1AD4" w:rsidRPr="003855D2" w:rsidRDefault="005D1AD4" w:rsidP="005D1AD4">
      <w:pPr>
        <w:spacing w:before="120" w:after="120"/>
        <w:ind w:left="851" w:right="902"/>
        <w:jc w:val="both"/>
        <w:rPr>
          <w:rFonts w:ascii="Palatino Linotype" w:hAnsi="Palatino Linotype" w:cs="Arial"/>
          <w:b/>
          <w:i/>
          <w:sz w:val="22"/>
          <w:szCs w:val="22"/>
        </w:rPr>
      </w:pPr>
      <w:r w:rsidRPr="003855D2">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D1AD4" w:rsidRPr="003855D2" w:rsidRDefault="005D1AD4" w:rsidP="005D1AD4">
      <w:pPr>
        <w:spacing w:before="120" w:after="120"/>
        <w:ind w:left="851" w:right="902"/>
        <w:jc w:val="both"/>
        <w:rPr>
          <w:rFonts w:ascii="Palatino Linotype" w:hAnsi="Palatino Linotype" w:cs="Arial"/>
          <w:b/>
          <w:i/>
          <w:sz w:val="22"/>
          <w:szCs w:val="22"/>
        </w:rPr>
      </w:pPr>
      <w:r w:rsidRPr="003855D2">
        <w:rPr>
          <w:rFonts w:ascii="Palatino Linotype" w:hAnsi="Palatino Linotype" w:cs="Arial"/>
          <w:b/>
          <w:i/>
          <w:sz w:val="22"/>
          <w:szCs w:val="22"/>
        </w:rPr>
        <w:lastRenderedPageBreak/>
        <w:t xml:space="preserve">Los servidores públicos deberán transparentar sus acciones así como garantizar y respetar el derecho de acceso a la información pública.” </w:t>
      </w:r>
      <w:r w:rsidRPr="003855D2">
        <w:rPr>
          <w:rFonts w:ascii="Palatino Linotype" w:hAnsi="Palatino Linotype"/>
          <w:sz w:val="22"/>
          <w:szCs w:val="22"/>
        </w:rPr>
        <w:t>(</w:t>
      </w:r>
      <w:r w:rsidRPr="003855D2">
        <w:rPr>
          <w:rFonts w:ascii="Palatino Linotype" w:hAnsi="Palatino Linotype"/>
          <w:i/>
          <w:sz w:val="22"/>
          <w:szCs w:val="22"/>
        </w:rPr>
        <w:t>Sic</w:t>
      </w:r>
      <w:r w:rsidRPr="003855D2">
        <w:rPr>
          <w:rFonts w:ascii="Palatino Linotype" w:hAnsi="Palatino Linotype"/>
          <w:sz w:val="22"/>
          <w:szCs w:val="22"/>
        </w:rPr>
        <w:t>)</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i/>
          <w:sz w:val="22"/>
          <w:szCs w:val="22"/>
        </w:rPr>
        <w:t xml:space="preserve"> (Énfasis añadido)</w:t>
      </w:r>
    </w:p>
    <w:p w:rsidR="005D1AD4" w:rsidRPr="003855D2" w:rsidRDefault="005D1AD4" w:rsidP="005D1AD4">
      <w:pPr>
        <w:spacing w:before="240" w:after="240" w:line="360" w:lineRule="auto"/>
        <w:jc w:val="both"/>
        <w:rPr>
          <w:rFonts w:ascii="Palatino Linotype" w:hAnsi="Palatino Linotype"/>
        </w:rPr>
      </w:pPr>
      <w:r w:rsidRPr="003855D2">
        <w:rPr>
          <w:rFonts w:ascii="Palatino Linotype" w:hAnsi="Palatino Linotype"/>
        </w:rPr>
        <w:t xml:space="preserve">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los montos y las personas a quienes por cualquier motivo se entreguen recursos públicos, así como, conocer los informes que se entreguen sobre el uso y destino de dichos recursos. </w:t>
      </w:r>
    </w:p>
    <w:p w:rsidR="005D1AD4" w:rsidRPr="003855D2" w:rsidRDefault="005D1AD4" w:rsidP="005D1AD4">
      <w:pPr>
        <w:spacing w:before="240" w:after="240" w:line="360" w:lineRule="auto"/>
        <w:jc w:val="both"/>
        <w:rPr>
          <w:rFonts w:ascii="Palatino Linotype" w:hAnsi="Palatino Linotype" w:cs="Arial"/>
        </w:rPr>
      </w:pPr>
      <w:r w:rsidRPr="003855D2">
        <w:rPr>
          <w:rFonts w:ascii="Palatino Linotype" w:hAnsi="Palatino Linotype" w:cs="Arial"/>
        </w:rPr>
        <w:t xml:space="preserve">Por consiguiente, los preceptos legales transcritos establecen que </w:t>
      </w:r>
      <w:r w:rsidRPr="003855D2">
        <w:rPr>
          <w:rFonts w:ascii="Palatino Linotype" w:hAnsi="Palatino Linotype" w:cs="Arial"/>
          <w:b/>
          <w:u w:val="single"/>
        </w:rPr>
        <w:t>los Sujetos Obligados se encuentran constreñidos a entregar la información pública solicitada por los particulares</w:t>
      </w:r>
      <w:r w:rsidRPr="003855D2">
        <w:rPr>
          <w:rFonts w:ascii="Palatino Linotype" w:hAnsi="Palatino Linotype" w:cs="Arial"/>
        </w:rPr>
        <w:t xml:space="preserve"> y que ésta misma se encuentre en sus archivos o que obre en su posesión, </w:t>
      </w:r>
      <w:r w:rsidRPr="003855D2">
        <w:rPr>
          <w:rFonts w:ascii="Palatino Linotype" w:hAnsi="Palatino Linotype" w:cs="Arial"/>
          <w:b/>
          <w:u w:val="single"/>
        </w:rPr>
        <w:t>privilegiando en todo momento el principio de máxima publicidad,</w:t>
      </w:r>
      <w:r w:rsidRPr="003855D2">
        <w:rPr>
          <w:rFonts w:ascii="Palatino Linotype" w:hAnsi="Palatino Linotype" w:cs="Arial"/>
        </w:rPr>
        <w:t xml:space="preserve"> sin generarla, procesarla, resumirla, ni presentarla conforme al interés del solicitante. </w:t>
      </w:r>
    </w:p>
    <w:p w:rsidR="005D1AD4" w:rsidRPr="003855D2" w:rsidRDefault="005D1AD4" w:rsidP="005D1AD4">
      <w:pPr>
        <w:spacing w:before="240" w:after="240" w:line="360" w:lineRule="auto"/>
        <w:jc w:val="both"/>
        <w:rPr>
          <w:rFonts w:ascii="Palatino Linotype" w:hAnsi="Palatino Linotype" w:cs="Arial"/>
        </w:rPr>
      </w:pPr>
      <w:r w:rsidRPr="003855D2">
        <w:rPr>
          <w:rFonts w:ascii="Palatino Linotype" w:hAnsi="Palatino Linotype" w:cs="Arial"/>
        </w:rPr>
        <w:t xml:space="preserve">Queda de manifiesto entonces que, </w:t>
      </w:r>
      <w:r w:rsidRPr="003855D2">
        <w:rPr>
          <w:rFonts w:ascii="Palatino Linotype" w:hAnsi="Palatino Linotype" w:cs="Arial"/>
          <w:b/>
          <w:u w:val="single"/>
        </w:rPr>
        <w:t>se considera información pública al conjunto de datos que posee cualquier autoridad, obtenidos en virtud del ejercicio de sus funciones de derecho público</w:t>
      </w:r>
      <w:r w:rsidRPr="003855D2">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5D1AD4" w:rsidRPr="003855D2" w:rsidRDefault="005D1AD4" w:rsidP="005D1AD4">
      <w:pPr>
        <w:spacing w:before="120" w:after="120"/>
        <w:ind w:left="851" w:right="902"/>
        <w:jc w:val="both"/>
        <w:rPr>
          <w:rFonts w:ascii="Palatino Linotype" w:hAnsi="Palatino Linotype" w:cs="Arial"/>
          <w:i/>
          <w:sz w:val="22"/>
          <w:szCs w:val="22"/>
        </w:rPr>
      </w:pPr>
      <w:r w:rsidRPr="003855D2">
        <w:rPr>
          <w:rFonts w:ascii="Palatino Linotype" w:hAnsi="Palatino Linotype" w:cs="Arial"/>
          <w:bCs/>
          <w:i/>
          <w:sz w:val="22"/>
          <w:szCs w:val="22"/>
        </w:rPr>
        <w:t>“</w:t>
      </w:r>
      <w:r w:rsidRPr="003855D2">
        <w:rPr>
          <w:rFonts w:ascii="Palatino Linotype" w:hAnsi="Palatino Linotype" w:cs="Arial"/>
          <w:b/>
          <w:bCs/>
          <w:i/>
          <w:sz w:val="22"/>
          <w:szCs w:val="22"/>
        </w:rPr>
        <w:t xml:space="preserve">INFORMACIÓN PÚBLICA. ES AQUELLA QUE SE ENCUENTRA EN POSESIÓN DE CUALQUIER AUTORIDAD, ENTIDAD, ÓRGANO Y ORGANISMO FEDERAL, ESTATAL Y MUNICIPAL, SIEMPRE QUE SE HAYA OBTENIDO POR CAUSA DEL EJERCICIO DE FUNCIONES DE </w:t>
      </w:r>
      <w:r w:rsidRPr="003855D2">
        <w:rPr>
          <w:rFonts w:ascii="Palatino Linotype" w:hAnsi="Palatino Linotype" w:cs="Arial"/>
          <w:b/>
          <w:bCs/>
          <w:i/>
          <w:sz w:val="22"/>
          <w:szCs w:val="22"/>
        </w:rPr>
        <w:lastRenderedPageBreak/>
        <w:t>DERECHO PÚBLICO.</w:t>
      </w:r>
      <w:r w:rsidRPr="003855D2">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5D1AD4" w:rsidRPr="003855D2" w:rsidRDefault="005D1AD4" w:rsidP="005D1AD4">
      <w:pPr>
        <w:spacing w:before="240" w:after="240" w:line="360" w:lineRule="auto"/>
        <w:jc w:val="both"/>
        <w:rPr>
          <w:rFonts w:ascii="Palatino Linotype" w:hAnsi="Palatino Linotype" w:cs="Arial"/>
          <w:color w:val="000000" w:themeColor="text1"/>
        </w:rPr>
      </w:pPr>
      <w:r w:rsidRPr="003855D2">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3855D2">
        <w:rPr>
          <w:rFonts w:ascii="Palatino Linotype" w:hAnsi="Palatino Linotype" w:cs="Arial"/>
        </w:rPr>
        <w:t>generen</w:t>
      </w:r>
      <w:r w:rsidRPr="003855D2">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5D1AD4" w:rsidRPr="003855D2" w:rsidRDefault="005D1AD4" w:rsidP="005D1AD4">
      <w:pPr>
        <w:spacing w:before="240" w:after="240" w:line="360" w:lineRule="auto"/>
        <w:jc w:val="both"/>
        <w:rPr>
          <w:rFonts w:ascii="Palatino Linotype" w:hAnsi="Palatino Linotype" w:cs="Arial"/>
          <w:color w:val="000000" w:themeColor="text1"/>
        </w:rPr>
      </w:pPr>
      <w:r w:rsidRPr="003855D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3855D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855D2">
        <w:rPr>
          <w:rFonts w:ascii="Palatino Linotype" w:hAnsi="Palatino Linotype" w:cs="Arial"/>
          <w:color w:val="000000" w:themeColor="text1"/>
        </w:rPr>
        <w:t xml:space="preserve">; los que </w:t>
      </w:r>
      <w:r w:rsidRPr="003855D2">
        <w:rPr>
          <w:rFonts w:ascii="Palatino Linotype" w:hAnsi="Palatino Linotype" w:cs="Arial"/>
        </w:rPr>
        <w:t>podrán estar en cualquier medio, sea escrito, impreso, sonoro, visual, electrónico, informático u holográfico</w:t>
      </w:r>
      <w:r w:rsidRPr="003855D2">
        <w:rPr>
          <w:rFonts w:ascii="Palatino Linotype" w:hAnsi="Palatino Linotype" w:cs="Arial"/>
          <w:color w:val="000000" w:themeColor="text1"/>
        </w:rPr>
        <w:t xml:space="preserve">, de conformidad con el artículo 3, fracción XI de la Ley de la materia, el cual dispone lo siguiente: </w:t>
      </w:r>
    </w:p>
    <w:p w:rsidR="005D1AD4" w:rsidRPr="003855D2" w:rsidRDefault="005D1AD4" w:rsidP="005D1AD4">
      <w:pPr>
        <w:spacing w:before="120" w:after="120"/>
        <w:ind w:left="851" w:right="902"/>
        <w:jc w:val="both"/>
        <w:rPr>
          <w:rFonts w:ascii="Palatino Linotype" w:hAnsi="Palatino Linotype" w:cs="Arial"/>
          <w:i/>
          <w:color w:val="000000"/>
          <w:sz w:val="22"/>
          <w:szCs w:val="22"/>
        </w:rPr>
      </w:pPr>
      <w:r w:rsidRPr="003855D2">
        <w:rPr>
          <w:rFonts w:ascii="Palatino Linotype" w:hAnsi="Palatino Linotype" w:cs="Arial"/>
          <w:i/>
          <w:color w:val="000000"/>
          <w:sz w:val="22"/>
          <w:szCs w:val="22"/>
        </w:rPr>
        <w:lastRenderedPageBreak/>
        <w:t>“</w:t>
      </w:r>
      <w:r w:rsidRPr="003855D2">
        <w:rPr>
          <w:rFonts w:ascii="Palatino Linotype" w:hAnsi="Palatino Linotype" w:cs="Arial"/>
          <w:b/>
          <w:i/>
          <w:color w:val="000000"/>
          <w:sz w:val="22"/>
          <w:szCs w:val="22"/>
        </w:rPr>
        <w:t xml:space="preserve">Artículo 3. </w:t>
      </w:r>
      <w:r w:rsidRPr="003855D2">
        <w:rPr>
          <w:rFonts w:ascii="Palatino Linotype" w:hAnsi="Palatino Linotype" w:cs="Arial"/>
          <w:i/>
          <w:color w:val="000000"/>
          <w:sz w:val="22"/>
          <w:szCs w:val="22"/>
        </w:rPr>
        <w:t>Para los efectos de la presente Ley se entenderá por:</w:t>
      </w:r>
    </w:p>
    <w:p w:rsidR="005D1AD4" w:rsidRPr="003855D2" w:rsidRDefault="005D1AD4" w:rsidP="005D1AD4">
      <w:pPr>
        <w:spacing w:before="120" w:after="120"/>
        <w:ind w:left="851" w:right="902"/>
        <w:jc w:val="both"/>
        <w:rPr>
          <w:rFonts w:ascii="Palatino Linotype" w:hAnsi="Palatino Linotype" w:cs="Arial"/>
          <w:i/>
          <w:color w:val="000000"/>
          <w:sz w:val="22"/>
          <w:szCs w:val="22"/>
        </w:rPr>
      </w:pPr>
      <w:r w:rsidRPr="003855D2">
        <w:rPr>
          <w:rFonts w:ascii="Palatino Linotype" w:hAnsi="Palatino Linotype" w:cs="Arial"/>
          <w:b/>
          <w:i/>
          <w:color w:val="000000"/>
          <w:sz w:val="22"/>
          <w:szCs w:val="22"/>
        </w:rPr>
        <w:t>XI. Documento:</w:t>
      </w:r>
      <w:r w:rsidRPr="003855D2">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5D1AD4" w:rsidRPr="003855D2" w:rsidRDefault="005D1AD4" w:rsidP="005D1AD4">
      <w:pPr>
        <w:autoSpaceDE w:val="0"/>
        <w:autoSpaceDN w:val="0"/>
        <w:adjustRightInd w:val="0"/>
        <w:spacing w:before="240" w:after="240" w:line="360" w:lineRule="auto"/>
        <w:jc w:val="both"/>
        <w:rPr>
          <w:rFonts w:ascii="Palatino Linotype" w:hAnsi="Palatino Linotype" w:cs="Arial"/>
        </w:rPr>
      </w:pPr>
      <w:r w:rsidRPr="003855D2">
        <w:rPr>
          <w:rFonts w:ascii="Palatino Linotype" w:hAnsi="Palatino Linotype" w:cs="Arial"/>
        </w:rPr>
        <w:t xml:space="preserve">Siendo aplicable el criterio </w:t>
      </w:r>
      <w:r w:rsidRPr="003855D2">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855D2">
        <w:rPr>
          <w:rFonts w:ascii="Palatino Linotype" w:hAnsi="Palatino Linotype" w:cs="Arial"/>
        </w:rPr>
        <w:t>cuyo rubro y texto dispone:</w:t>
      </w:r>
    </w:p>
    <w:p w:rsidR="005D1AD4" w:rsidRPr="003855D2" w:rsidRDefault="005D1AD4" w:rsidP="005D1AD4">
      <w:pPr>
        <w:spacing w:before="120" w:after="120"/>
        <w:ind w:left="851" w:right="902"/>
        <w:jc w:val="center"/>
        <w:rPr>
          <w:rFonts w:ascii="Palatino Linotype" w:hAnsi="Palatino Linotype" w:cs="Arial"/>
          <w:b/>
          <w:i/>
          <w:sz w:val="22"/>
          <w:szCs w:val="22"/>
          <w:lang w:eastAsia="es-MX"/>
        </w:rPr>
      </w:pPr>
      <w:r w:rsidRPr="003855D2">
        <w:rPr>
          <w:rFonts w:ascii="Palatino Linotype" w:hAnsi="Palatino Linotype" w:cs="Arial"/>
          <w:lang w:eastAsia="es-MX"/>
        </w:rPr>
        <w:t>“</w:t>
      </w:r>
      <w:r w:rsidRPr="003855D2">
        <w:rPr>
          <w:rFonts w:ascii="Palatino Linotype" w:hAnsi="Palatino Linotype" w:cs="Arial"/>
          <w:b/>
          <w:i/>
          <w:sz w:val="22"/>
          <w:szCs w:val="22"/>
          <w:lang w:eastAsia="es-MX"/>
        </w:rPr>
        <w:t>CRITERIO 0002-11</w:t>
      </w:r>
    </w:p>
    <w:p w:rsidR="005D1AD4" w:rsidRPr="003855D2" w:rsidRDefault="005D1AD4" w:rsidP="005D1AD4">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3855D2">
        <w:rPr>
          <w:rFonts w:ascii="Palatino Linotype" w:hAnsi="Palatino Linotype" w:cs="Arial"/>
          <w:b/>
          <w:bCs/>
          <w:i/>
          <w:sz w:val="22"/>
          <w:szCs w:val="22"/>
          <w:u w:val="single"/>
          <w:lang w:eastAsia="es-MX"/>
        </w:rPr>
        <w:t xml:space="preserve">V, XV, Y XVI, </w:t>
      </w:r>
      <w:r w:rsidRPr="003855D2">
        <w:rPr>
          <w:rFonts w:ascii="Palatino Linotype" w:hAnsi="Palatino Linotype" w:cs="Arial"/>
          <w:b/>
          <w:i/>
          <w:sz w:val="22"/>
          <w:szCs w:val="22"/>
          <w:u w:val="single"/>
          <w:lang w:eastAsia="es-MX"/>
        </w:rPr>
        <w:t>3°, 4°, 11 Y 41.</w:t>
      </w:r>
      <w:r w:rsidRPr="003855D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D1AD4" w:rsidRPr="003855D2" w:rsidRDefault="005D1AD4" w:rsidP="005D1AD4">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En consecuencia el acceso a la información se refiere a que se cumplan cualquiera de los siguientes tres supuestos:</w:t>
      </w:r>
    </w:p>
    <w:p w:rsidR="005D1AD4" w:rsidRPr="003855D2" w:rsidRDefault="005D1AD4" w:rsidP="005D1AD4">
      <w:pPr>
        <w:spacing w:before="120" w:after="120"/>
        <w:ind w:left="851" w:right="902"/>
        <w:jc w:val="both"/>
        <w:rPr>
          <w:rFonts w:ascii="Palatino Linotype" w:hAnsi="Palatino Linotype" w:cs="Arial"/>
          <w:b/>
          <w:i/>
          <w:sz w:val="22"/>
          <w:szCs w:val="22"/>
          <w:u w:val="single"/>
          <w:lang w:eastAsia="es-MX"/>
        </w:rPr>
      </w:pPr>
      <w:r w:rsidRPr="003855D2">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5D1AD4" w:rsidRPr="003855D2" w:rsidRDefault="005D1AD4" w:rsidP="005D1AD4">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 xml:space="preserve">2) Que se trate de </w:t>
      </w:r>
      <w:r w:rsidRPr="003855D2">
        <w:rPr>
          <w:rFonts w:ascii="Palatino Linotype" w:hAnsi="Palatino Linotype" w:cs="Arial"/>
          <w:b/>
          <w:i/>
          <w:sz w:val="22"/>
          <w:szCs w:val="22"/>
          <w:u w:val="single"/>
          <w:lang w:eastAsia="es-MX"/>
        </w:rPr>
        <w:t>información</w:t>
      </w:r>
      <w:r w:rsidRPr="003855D2">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5D1AD4" w:rsidRPr="003855D2" w:rsidRDefault="005D1AD4" w:rsidP="005D1AD4">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lastRenderedPageBreak/>
        <w:t>3) Que se trate de información registrada en cualquier soporte documental, que en ejercicio de las atribuciones conferidas, se encuentre en posesión de los Sujetos Obligados.” (Sic)</w:t>
      </w:r>
    </w:p>
    <w:p w:rsidR="005D1AD4" w:rsidRPr="003855D2" w:rsidRDefault="005D1AD4" w:rsidP="005D1AD4">
      <w:pPr>
        <w:spacing w:before="120" w:after="120"/>
        <w:ind w:left="851" w:right="902"/>
        <w:jc w:val="both"/>
        <w:rPr>
          <w:rFonts w:ascii="Palatino Linotype" w:hAnsi="Palatino Linotype" w:cs="Arial"/>
          <w:sz w:val="22"/>
          <w:szCs w:val="22"/>
          <w:lang w:eastAsia="es-MX"/>
        </w:rPr>
      </w:pPr>
      <w:r w:rsidRPr="003855D2">
        <w:rPr>
          <w:rFonts w:ascii="Palatino Linotype" w:hAnsi="Palatino Linotype" w:cs="Arial"/>
          <w:sz w:val="22"/>
          <w:szCs w:val="22"/>
          <w:lang w:eastAsia="es-MX"/>
        </w:rPr>
        <w:t>(Énfasis Añadido)</w:t>
      </w:r>
    </w:p>
    <w:p w:rsidR="002719DE" w:rsidRPr="003855D2" w:rsidRDefault="002719DE" w:rsidP="002719DE">
      <w:pPr>
        <w:spacing w:before="240" w:after="240" w:line="360" w:lineRule="auto"/>
        <w:jc w:val="both"/>
        <w:rPr>
          <w:rFonts w:ascii="Palatino Linotype" w:eastAsia="Calibri" w:hAnsi="Palatino Linotype"/>
        </w:rPr>
      </w:pPr>
      <w:r w:rsidRPr="003855D2">
        <w:rPr>
          <w:rFonts w:ascii="Palatino Linotype" w:eastAsia="Calibri" w:hAnsi="Palatino Linotype"/>
        </w:rPr>
        <w:t>Es así que, se concluye que la información requerida por el particular,</w:t>
      </w:r>
      <w:r w:rsidRPr="003855D2">
        <w:rPr>
          <w:rFonts w:ascii="Palatino Linotype" w:eastAsia="Calibri" w:hAnsi="Palatino Linotype"/>
          <w:b/>
        </w:rPr>
        <w:t xml:space="preserve"> </w:t>
      </w:r>
      <w:r w:rsidRPr="003855D2">
        <w:rPr>
          <w:rFonts w:ascii="Palatino Linotype" w:eastAsia="Calibri" w:hAnsi="Palatino Linotype"/>
        </w:rPr>
        <w:t>se trata de información de carácter público, toda vez que la difusión de las mismas favorece la rendición de cuentas y con ello transparenta la forma en que se administran y aplican los recursos públicos, motivo por el cual no puede considerarse como información clasificada como</w:t>
      </w:r>
      <w:r w:rsidR="00B41B73" w:rsidRPr="003855D2">
        <w:rPr>
          <w:rFonts w:ascii="Palatino Linotype" w:eastAsia="Calibri" w:hAnsi="Palatino Linotype"/>
        </w:rPr>
        <w:t xml:space="preserve"> confidencial</w:t>
      </w:r>
      <w:r w:rsidRPr="003855D2">
        <w:rPr>
          <w:rFonts w:ascii="Palatino Linotype" w:eastAsia="Calibri" w:hAnsi="Palatino Linotype"/>
        </w:rPr>
        <w:t xml:space="preserve">. </w:t>
      </w:r>
    </w:p>
    <w:p w:rsidR="00535D47" w:rsidRPr="003855D2" w:rsidRDefault="00B41B73" w:rsidP="00535D47">
      <w:pPr>
        <w:spacing w:before="240" w:after="240" w:line="360" w:lineRule="auto"/>
        <w:jc w:val="both"/>
        <w:rPr>
          <w:rFonts w:ascii="Palatino Linotype" w:eastAsia="Calibri" w:hAnsi="Palatino Linotype"/>
        </w:rPr>
      </w:pPr>
      <w:r w:rsidRPr="003855D2">
        <w:rPr>
          <w:rFonts w:ascii="Palatino Linotype" w:eastAsia="Calibri" w:hAnsi="Palatino Linotype"/>
        </w:rPr>
        <w:t xml:space="preserve">Asimismo, no pasa por desapercibido la manifestación del </w:t>
      </w:r>
      <w:r w:rsidRPr="003855D2">
        <w:rPr>
          <w:rFonts w:ascii="Palatino Linotype" w:eastAsia="Calibri" w:hAnsi="Palatino Linotype"/>
          <w:b/>
        </w:rPr>
        <w:t xml:space="preserve">SUJETO OBLIGADO </w:t>
      </w:r>
      <w:r w:rsidRPr="003855D2">
        <w:rPr>
          <w:rFonts w:ascii="Palatino Linotype" w:eastAsia="Calibri" w:hAnsi="Palatino Linotype"/>
        </w:rPr>
        <w:t>en que refiere que la información que solicita el particular contiene información de terceros,</w:t>
      </w:r>
      <w:r w:rsidR="00187F0E" w:rsidRPr="003855D2">
        <w:rPr>
          <w:rFonts w:ascii="Palatino Linotype" w:eastAsia="Calibri" w:hAnsi="Palatino Linotype"/>
        </w:rPr>
        <w:t xml:space="preserve"> </w:t>
      </w:r>
      <w:r w:rsidRPr="003855D2">
        <w:rPr>
          <w:rFonts w:ascii="Palatino Linotype" w:eastAsia="Calibri" w:hAnsi="Palatino Linotype"/>
        </w:rPr>
        <w:t>y</w:t>
      </w:r>
      <w:r w:rsidR="00187F0E" w:rsidRPr="003855D2">
        <w:rPr>
          <w:rFonts w:ascii="Palatino Linotype" w:eastAsia="Calibri" w:hAnsi="Palatino Linotype"/>
        </w:rPr>
        <w:t xml:space="preserve"> que</w:t>
      </w:r>
      <w:r w:rsidRPr="003855D2">
        <w:rPr>
          <w:rFonts w:ascii="Palatino Linotype" w:eastAsia="Calibri" w:hAnsi="Palatino Linotype"/>
        </w:rPr>
        <w:t xml:space="preserve"> su difusión seria contraría a la obligación de asegurar la protección de los datos personales de particulares, ante ello es de considerar que si bien es cierto existen documentos como es el caso</w:t>
      </w:r>
      <w:r w:rsidR="00187F0E" w:rsidRPr="003855D2">
        <w:rPr>
          <w:rFonts w:ascii="Palatino Linotype" w:eastAsia="Calibri" w:hAnsi="Palatino Linotype"/>
        </w:rPr>
        <w:t xml:space="preserve"> que</w:t>
      </w:r>
      <w:r w:rsidRPr="003855D2">
        <w:rPr>
          <w:rFonts w:ascii="Palatino Linotype" w:eastAsia="Calibri" w:hAnsi="Palatino Linotype"/>
        </w:rPr>
        <w:t>, contienen información de particular</w:t>
      </w:r>
      <w:r w:rsidR="00187F0E" w:rsidRPr="003855D2">
        <w:rPr>
          <w:rFonts w:ascii="Palatino Linotype" w:eastAsia="Calibri" w:hAnsi="Palatino Linotype"/>
        </w:rPr>
        <w:t>es</w:t>
      </w:r>
      <w:r w:rsidRPr="003855D2">
        <w:rPr>
          <w:rFonts w:ascii="Palatino Linotype" w:eastAsia="Calibri" w:hAnsi="Palatino Linotype"/>
        </w:rPr>
        <w:t>, también lo es que la ley contempla la elaboración de versiones públicas</w:t>
      </w:r>
      <w:r w:rsidR="00187F0E" w:rsidRPr="003855D2">
        <w:rPr>
          <w:rFonts w:ascii="Palatino Linotype" w:eastAsia="Calibri" w:hAnsi="Palatino Linotype"/>
        </w:rPr>
        <w:t xml:space="preserve">, </w:t>
      </w:r>
      <w:r w:rsidR="00535D47" w:rsidRPr="003855D2">
        <w:rPr>
          <w:rFonts w:ascii="Palatino Linotype" w:hAnsi="Palatino Linotype"/>
          <w:color w:val="222222"/>
          <w:lang w:val="es-ES" w:eastAsia="es-MX"/>
        </w:rPr>
        <w:t>tal y como lo dispone el artículo 137 de la de la Ley de Transparencia y Acceso a la Información Pública del Estado de México y Municipios, que literalmente establece:</w:t>
      </w:r>
    </w:p>
    <w:p w:rsidR="00535D47" w:rsidRPr="003855D2" w:rsidRDefault="00535D47" w:rsidP="00535D47">
      <w:pPr>
        <w:shd w:val="clear" w:color="auto" w:fill="FFFFFF"/>
        <w:spacing w:before="240" w:after="240"/>
        <w:ind w:left="851" w:right="902"/>
        <w:jc w:val="both"/>
        <w:rPr>
          <w:color w:val="222222"/>
          <w:lang w:eastAsia="es-MX"/>
        </w:rPr>
      </w:pPr>
      <w:r w:rsidRPr="003855D2">
        <w:rPr>
          <w:rFonts w:ascii="Palatino Linotype" w:hAnsi="Palatino Linotype"/>
          <w:b/>
          <w:bCs/>
          <w:i/>
          <w:iCs/>
          <w:color w:val="222222"/>
          <w:sz w:val="22"/>
          <w:szCs w:val="22"/>
          <w:lang w:val="es-ES" w:eastAsia="es-MX"/>
        </w:rPr>
        <w:t>Artículo 137. </w:t>
      </w:r>
      <w:r w:rsidRPr="003855D2">
        <w:rPr>
          <w:rFonts w:ascii="Palatino Linotype" w:hAnsi="Palatino Linotype"/>
          <w:i/>
          <w:iCs/>
          <w:color w:val="222222"/>
          <w:sz w:val="22"/>
          <w:szCs w:val="22"/>
          <w:lang w:val="es-ES" w:eastAsia="es-MX"/>
        </w:rPr>
        <w:t>C</w:t>
      </w:r>
      <w:r w:rsidRPr="003855D2">
        <w:rPr>
          <w:rFonts w:ascii="Palatino Linotype" w:hAnsi="Palatino Linotype"/>
          <w:b/>
          <w:i/>
          <w:iCs/>
          <w:color w:val="222222"/>
          <w:sz w:val="22"/>
          <w:szCs w:val="22"/>
          <w:u w:val="single"/>
          <w:lang w:val="es-ES" w:eastAsia="es-MX"/>
        </w:rPr>
        <w:t>uando un mismo medio, impreso o electrónico, contenga información pública</w:t>
      </w:r>
      <w:r w:rsidRPr="003855D2">
        <w:rPr>
          <w:rFonts w:ascii="Palatino Linotype" w:hAnsi="Palatino Linotype"/>
          <w:i/>
          <w:iCs/>
          <w:color w:val="222222"/>
          <w:sz w:val="22"/>
          <w:szCs w:val="22"/>
          <w:lang w:val="es-ES" w:eastAsia="es-MX"/>
        </w:rPr>
        <w:t xml:space="preserve"> y reservada </w:t>
      </w:r>
      <w:r w:rsidRPr="003855D2">
        <w:rPr>
          <w:rFonts w:ascii="Palatino Linotype" w:hAnsi="Palatino Linotype"/>
          <w:b/>
          <w:i/>
          <w:iCs/>
          <w:color w:val="222222"/>
          <w:sz w:val="22"/>
          <w:szCs w:val="22"/>
          <w:u w:val="single"/>
          <w:lang w:val="es-ES" w:eastAsia="es-MX"/>
        </w:rPr>
        <w:t>o confidencial</w:t>
      </w:r>
      <w:r w:rsidRPr="003855D2">
        <w:rPr>
          <w:rFonts w:ascii="Palatino Linotype" w:hAnsi="Palatino Linotype"/>
          <w:i/>
          <w:iCs/>
          <w:color w:val="222222"/>
          <w:sz w:val="22"/>
          <w:szCs w:val="22"/>
          <w:lang w:val="es-ES" w:eastAsia="es-MX"/>
        </w:rPr>
        <w:t>,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35D47" w:rsidRPr="003855D2" w:rsidRDefault="00535D47" w:rsidP="008F740F">
      <w:pPr>
        <w:shd w:val="clear" w:color="auto" w:fill="FFFFFF"/>
        <w:spacing w:before="240" w:after="240" w:line="360" w:lineRule="auto"/>
        <w:jc w:val="both"/>
        <w:rPr>
          <w:color w:val="222222"/>
          <w:lang w:eastAsia="es-MX"/>
        </w:rPr>
      </w:pPr>
      <w:r w:rsidRPr="003855D2">
        <w:rPr>
          <w:rFonts w:ascii="Palatino Linotype" w:hAnsi="Palatino Linotype"/>
          <w:color w:val="222222"/>
          <w:lang w:val="es-ES" w:eastAsia="es-MX"/>
        </w:rPr>
        <w:t xml:space="preserve">Siendo así que, la información confidencial es aquella clasificada como tal, de manera permanente cuando, se presenten los supuestos a que hace alusión el artículo 143 de la de la Ley de Transparencia y Acceso a la Información Pública del Estado de México y Municipios, esto es que, se refiera a la información privada y los datos personales </w:t>
      </w:r>
      <w:r w:rsidRPr="003855D2">
        <w:rPr>
          <w:rFonts w:ascii="Palatino Linotype" w:hAnsi="Palatino Linotype"/>
          <w:color w:val="222222"/>
          <w:lang w:val="es-ES" w:eastAsia="es-MX"/>
        </w:rPr>
        <w:lastRenderedPageBreak/>
        <w:t>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 haciendo la observación que no se considerará confidencial la información que se encuentre en los registros públicos o en fuentes de acceso público, ni tampoco la que sea considerada por la Ley de la Materia como información pública.</w:t>
      </w:r>
    </w:p>
    <w:p w:rsidR="008F740F" w:rsidRPr="003855D2" w:rsidRDefault="008F740F" w:rsidP="008F740F">
      <w:pPr>
        <w:shd w:val="clear" w:color="auto" w:fill="FFFFFF"/>
        <w:spacing w:before="240" w:after="240" w:line="360" w:lineRule="auto"/>
        <w:jc w:val="both"/>
        <w:rPr>
          <w:color w:val="222222"/>
          <w:lang w:eastAsia="es-MX"/>
        </w:rPr>
      </w:pPr>
      <w:r w:rsidRPr="003855D2">
        <w:rPr>
          <w:rFonts w:ascii="Palatino Linotype" w:hAnsi="Palatino Linotype"/>
          <w:color w:val="222222"/>
          <w:lang w:val="es-ES" w:eastAsia="es-MX"/>
        </w:rPr>
        <w:t>En los casos señalados con antelación y, para sustento de la clasificación, los Sujetos Obligados deben seguir el procedimiento de clasificación establecido en la Ley de Transparencia y Acceso a la Información Pública del Estado de México y Municipios, debiendo entregar el Acuerdo de Clasificación que la sustenta.</w:t>
      </w:r>
    </w:p>
    <w:p w:rsidR="008F740F" w:rsidRPr="003855D2" w:rsidRDefault="008F740F" w:rsidP="008F740F">
      <w:pPr>
        <w:spacing w:before="240" w:after="240" w:line="360" w:lineRule="auto"/>
        <w:jc w:val="both"/>
        <w:rPr>
          <w:rFonts w:ascii="Palatino Linotype" w:hAnsi="Palatino Linotype" w:cs="Arial"/>
          <w:color w:val="000000"/>
          <w:lang w:eastAsia="es-MX"/>
        </w:rPr>
      </w:pPr>
      <w:r w:rsidRPr="003855D2">
        <w:rPr>
          <w:rFonts w:ascii="Palatino Linotype" w:hAnsi="Palatino Linotype" w:cs="Arial"/>
        </w:rPr>
        <w:t xml:space="preserve">En consecuencia, este Órgano Garante en aras de privilegiar el derecho de acceso a la información pública y bajo el principio de máxima publicidad y ante la falta de elementos para determinar procedente la clasificación de la información, </w:t>
      </w:r>
      <w:r w:rsidR="00A930AE" w:rsidRPr="003855D2">
        <w:rPr>
          <w:rFonts w:ascii="Palatino Linotype" w:hAnsi="Palatino Linotype" w:cs="Arial"/>
        </w:rPr>
        <w:t xml:space="preserve">y toda vez que </w:t>
      </w:r>
      <w:r w:rsidR="00A930AE" w:rsidRPr="003855D2">
        <w:rPr>
          <w:rFonts w:ascii="Palatino Linotype" w:hAnsi="Palatino Linotype" w:cs="Arial"/>
          <w:b/>
        </w:rPr>
        <w:t xml:space="preserve">EL SUJETO OBLIGADO </w:t>
      </w:r>
      <w:r w:rsidR="00A930AE" w:rsidRPr="003855D2">
        <w:rPr>
          <w:rFonts w:ascii="Palatino Linotype" w:hAnsi="Palatino Linotype" w:cs="Arial"/>
        </w:rPr>
        <w:t xml:space="preserve">a través del Informe Justificado asume contar con la </w:t>
      </w:r>
      <w:r w:rsidR="00427C45" w:rsidRPr="003855D2">
        <w:rPr>
          <w:rFonts w:ascii="Palatino Linotype" w:hAnsi="Palatino Linotype" w:cs="Arial"/>
        </w:rPr>
        <w:t>misma</w:t>
      </w:r>
      <w:r w:rsidR="00A930AE" w:rsidRPr="003855D2">
        <w:rPr>
          <w:rFonts w:ascii="Palatino Linotype" w:hAnsi="Palatino Linotype" w:cs="Arial"/>
        </w:rPr>
        <w:t xml:space="preserve">, éste Órgano Garante </w:t>
      </w:r>
      <w:r w:rsidRPr="003855D2">
        <w:rPr>
          <w:rFonts w:ascii="Palatino Linotype" w:hAnsi="Palatino Linotype" w:cs="Arial"/>
        </w:rPr>
        <w:t>determina ordenar al</w:t>
      </w:r>
      <w:r w:rsidRPr="003855D2">
        <w:rPr>
          <w:rFonts w:ascii="Palatino Linotype" w:hAnsi="Palatino Linotype" w:cs="Arial"/>
          <w:b/>
        </w:rPr>
        <w:t xml:space="preserve"> SUJETO OBLIGADO</w:t>
      </w:r>
      <w:r w:rsidRPr="003855D2">
        <w:rPr>
          <w:rFonts w:ascii="Palatino Linotype" w:hAnsi="Palatino Linotype" w:cs="Arial"/>
          <w:color w:val="000000"/>
        </w:rPr>
        <w:t xml:space="preserve"> la entrega de la información requerida por </w:t>
      </w:r>
      <w:r w:rsidR="00A930AE" w:rsidRPr="003855D2">
        <w:rPr>
          <w:rFonts w:ascii="Palatino Linotype" w:hAnsi="Palatino Linotype" w:cs="Arial"/>
          <w:color w:val="000000"/>
        </w:rPr>
        <w:t>el</w:t>
      </w:r>
      <w:r w:rsidRPr="003855D2">
        <w:rPr>
          <w:rFonts w:ascii="Palatino Linotype" w:hAnsi="Palatino Linotype" w:cs="Arial"/>
          <w:color w:val="000000"/>
        </w:rPr>
        <w:t xml:space="preserve"> particular, en </w:t>
      </w:r>
      <w:r w:rsidRPr="003855D2">
        <w:rPr>
          <w:rFonts w:ascii="Palatino Linotype" w:hAnsi="Palatino Linotype" w:cs="Arial"/>
          <w:b/>
          <w:color w:val="000000"/>
        </w:rPr>
        <w:t>versión pública</w:t>
      </w:r>
      <w:r w:rsidRPr="003855D2">
        <w:rPr>
          <w:rFonts w:ascii="Palatino Linotype" w:hAnsi="Palatino Linotype" w:cs="Arial"/>
          <w:color w:val="000000"/>
        </w:rPr>
        <w:t xml:space="preserve">. </w:t>
      </w:r>
    </w:p>
    <w:p w:rsidR="008F740F" w:rsidRPr="003855D2" w:rsidRDefault="008F740F" w:rsidP="008F740F">
      <w:pPr>
        <w:spacing w:before="240" w:after="240" w:line="360" w:lineRule="auto"/>
        <w:jc w:val="both"/>
        <w:rPr>
          <w:rFonts w:ascii="Palatino Linotype" w:hAnsi="Palatino Linotype" w:cs="Arial"/>
          <w:lang w:val="es-ES_tradnl"/>
        </w:rPr>
      </w:pPr>
      <w:r w:rsidRPr="003855D2">
        <w:rPr>
          <w:rFonts w:ascii="Palatino Linotype" w:hAnsi="Palatino Linotype" w:cs="Arial"/>
          <w:lang w:val="es-ES_tradnl"/>
        </w:rPr>
        <w:t>Por lo que, no pasa desapercibido para este Instituto que de los documentos de los</w:t>
      </w:r>
      <w:r w:rsidR="003C0CC6" w:rsidRPr="003855D2">
        <w:rPr>
          <w:rFonts w:ascii="Palatino Linotype" w:hAnsi="Palatino Linotype" w:cs="Arial"/>
          <w:lang w:val="es-ES_tradnl"/>
        </w:rPr>
        <w:t xml:space="preserve"> cuales se ordena su entrega, si</w:t>
      </w:r>
      <w:r w:rsidRPr="003855D2">
        <w:rPr>
          <w:rFonts w:ascii="Palatino Linotype" w:hAnsi="Palatino Linotype" w:cs="Arial"/>
          <w:lang w:val="es-ES_tradnl"/>
        </w:rPr>
        <w:t xml:space="preserve"> </w:t>
      </w:r>
      <w:r w:rsidRPr="003855D2">
        <w:rPr>
          <w:rFonts w:ascii="Palatino Linotype" w:hAnsi="Palatino Linotype" w:cs="Arial"/>
          <w:b/>
          <w:lang w:val="es-ES_tradnl"/>
        </w:rPr>
        <w:t>EL SUJETO OBLIGADO</w:t>
      </w:r>
      <w:r w:rsidRPr="003855D2">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3855D2">
        <w:rPr>
          <w:rFonts w:ascii="Palatino Linotype" w:hAnsi="Palatino Linotype" w:cs="Arial"/>
        </w:rPr>
        <w:t>es</w:t>
      </w:r>
      <w:r w:rsidRPr="003855D2">
        <w:rPr>
          <w:rFonts w:ascii="Palatino Linotype" w:hAnsi="Palatino Linotype" w:cs="Arial"/>
          <w:lang w:val="es-ES_tradnl"/>
        </w:rPr>
        <w:t xml:space="preserve"> decir, mediante un Acuerdo debidamente fundado </w:t>
      </w:r>
      <w:r w:rsidRPr="003855D2">
        <w:rPr>
          <w:rFonts w:ascii="Palatino Linotype" w:hAnsi="Palatino Linotype" w:cs="Arial"/>
          <w:lang w:val="es-ES_tradnl"/>
        </w:rPr>
        <w:lastRenderedPageBreak/>
        <w:t>y motivado, en términos de los numerales 49, fracción VIII y 132 fracciones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w:t>
      </w:r>
      <w:r w:rsidRPr="003855D2">
        <w:rPr>
          <w:rFonts w:ascii="Palatino Linotype" w:hAnsi="Palatino Linotype" w:cs="Arial"/>
          <w:b/>
          <w:i/>
          <w:sz w:val="22"/>
          <w:szCs w:val="22"/>
          <w:lang w:eastAsia="es-MX"/>
        </w:rPr>
        <w:t xml:space="preserve">Artículo 49. </w:t>
      </w:r>
      <w:r w:rsidRPr="003855D2">
        <w:rPr>
          <w:rFonts w:ascii="Palatino Linotype" w:hAnsi="Palatino Linotype" w:cs="Arial"/>
          <w:i/>
          <w:sz w:val="22"/>
          <w:szCs w:val="22"/>
          <w:lang w:eastAsia="es-MX"/>
        </w:rPr>
        <w:t>Los Comités de Transparencia tendrán las siguientes atribuciones:</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VIII.</w:t>
      </w:r>
      <w:r w:rsidRPr="003855D2">
        <w:rPr>
          <w:rFonts w:ascii="Palatino Linotype" w:hAnsi="Palatino Linotype" w:cs="Arial"/>
          <w:i/>
          <w:sz w:val="22"/>
          <w:szCs w:val="22"/>
          <w:lang w:eastAsia="es-MX"/>
        </w:rPr>
        <w:t xml:space="preserve"> Aprobar, modificar o revocar la clasificación de la información;</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Artículo 132.</w:t>
      </w:r>
      <w:r w:rsidRPr="003855D2">
        <w:rPr>
          <w:rFonts w:ascii="Palatino Linotype" w:hAnsi="Palatino Linotype" w:cs="Arial"/>
          <w:i/>
          <w:sz w:val="22"/>
          <w:szCs w:val="22"/>
          <w:lang w:eastAsia="es-MX"/>
        </w:rPr>
        <w:t xml:space="preserve"> La clasificación de la información se llevará a cabo en el momento en que:</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I.</w:t>
      </w:r>
      <w:r w:rsidRPr="003855D2">
        <w:rPr>
          <w:rFonts w:ascii="Palatino Linotype" w:hAnsi="Palatino Linotype" w:cs="Arial"/>
          <w:i/>
          <w:sz w:val="22"/>
          <w:szCs w:val="22"/>
          <w:lang w:eastAsia="es-MX"/>
        </w:rPr>
        <w:t xml:space="preserve"> Se reciba una solicitud de acceso a la información;</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II.</w:t>
      </w:r>
      <w:r w:rsidRPr="003855D2">
        <w:rPr>
          <w:rFonts w:ascii="Palatino Linotype" w:hAnsi="Palatino Linotype" w:cs="Arial"/>
          <w:i/>
          <w:sz w:val="22"/>
          <w:szCs w:val="22"/>
          <w:lang w:eastAsia="es-MX"/>
        </w:rPr>
        <w:t xml:space="preserve"> Se determine mediante resolución de autoridad competente; o</w:t>
      </w:r>
    </w:p>
    <w:p w:rsidR="008F740F" w:rsidRPr="003855D2" w:rsidRDefault="008F740F" w:rsidP="008F740F">
      <w:pPr>
        <w:spacing w:before="120" w:after="120"/>
        <w:ind w:left="851" w:right="902"/>
        <w:jc w:val="both"/>
        <w:rPr>
          <w:rFonts w:ascii="Palatino Linotype" w:hAnsi="Palatino Linotype" w:cs="Arial"/>
          <w:b/>
          <w:i/>
          <w:sz w:val="22"/>
          <w:szCs w:val="22"/>
          <w:lang w:eastAsia="es-MX"/>
        </w:rPr>
      </w:pPr>
      <w:r w:rsidRPr="003855D2">
        <w:rPr>
          <w:rFonts w:ascii="Palatino Linotype" w:hAnsi="Palatino Linotype" w:cs="Arial"/>
          <w:i/>
          <w:sz w:val="22"/>
          <w:szCs w:val="22"/>
          <w:lang w:eastAsia="es-MX"/>
        </w:rPr>
        <w:t>III. Se generen versiones públicas para dar cumplimiento a las obligaciones de transparencia previstas en esta Ley.</w:t>
      </w:r>
      <w:r w:rsidRPr="003855D2">
        <w:rPr>
          <w:rFonts w:ascii="Palatino Linotype" w:hAnsi="Palatino Linotype" w:cs="Arial"/>
          <w:b/>
          <w:i/>
          <w:sz w:val="22"/>
          <w:szCs w:val="22"/>
          <w:lang w:eastAsia="es-MX"/>
        </w:rPr>
        <w:t>”</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“Segundo.-</w:t>
      </w:r>
      <w:r w:rsidRPr="003855D2">
        <w:rPr>
          <w:rFonts w:ascii="Palatino Linotype" w:hAnsi="Palatino Linotype" w:cs="Arial"/>
          <w:i/>
          <w:sz w:val="22"/>
          <w:szCs w:val="22"/>
          <w:lang w:eastAsia="es-MX"/>
        </w:rPr>
        <w:t xml:space="preserve"> Para efectos de los presentes Lineamientos Generales, se entenderá por:</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XVIII.</w:t>
      </w:r>
      <w:r w:rsidRPr="003855D2">
        <w:rPr>
          <w:rFonts w:ascii="Palatino Linotype" w:hAnsi="Palatino Linotype" w:cs="Arial"/>
          <w:i/>
          <w:sz w:val="22"/>
          <w:szCs w:val="22"/>
          <w:lang w:eastAsia="es-MX"/>
        </w:rPr>
        <w:t xml:space="preserve"> </w:t>
      </w:r>
      <w:r w:rsidRPr="003855D2">
        <w:rPr>
          <w:rFonts w:ascii="Palatino Linotype" w:hAnsi="Palatino Linotype" w:cs="Arial"/>
          <w:b/>
          <w:i/>
          <w:sz w:val="22"/>
          <w:szCs w:val="22"/>
          <w:lang w:eastAsia="es-MX"/>
        </w:rPr>
        <w:t>Versión pública:</w:t>
      </w:r>
      <w:r w:rsidRPr="003855D2">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Cuarto.</w:t>
      </w:r>
      <w:r w:rsidRPr="003855D2">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Quinto.</w:t>
      </w:r>
      <w:r w:rsidRPr="003855D2">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3855D2">
        <w:rPr>
          <w:rFonts w:ascii="Palatino Linotype" w:hAnsi="Palatino Linotype" w:cs="Arial"/>
          <w:i/>
          <w:sz w:val="22"/>
          <w:szCs w:val="22"/>
          <w:lang w:eastAsia="es-MX"/>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Sexto.</w:t>
      </w:r>
      <w:r w:rsidRPr="003855D2">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Séptimo.</w:t>
      </w:r>
      <w:r w:rsidRPr="003855D2">
        <w:rPr>
          <w:rFonts w:ascii="Palatino Linotype" w:hAnsi="Palatino Linotype" w:cs="Arial"/>
          <w:i/>
          <w:sz w:val="22"/>
          <w:szCs w:val="22"/>
          <w:lang w:eastAsia="es-MX"/>
        </w:rPr>
        <w:t xml:space="preserve"> La clasificación de la información se llevará a cabo en el momento en que:</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I.</w:t>
      </w:r>
      <w:r w:rsidRPr="003855D2">
        <w:rPr>
          <w:rFonts w:ascii="Palatino Linotype" w:hAnsi="Palatino Linotype" w:cs="Arial"/>
          <w:i/>
          <w:sz w:val="22"/>
          <w:szCs w:val="22"/>
          <w:lang w:eastAsia="es-MX"/>
        </w:rPr>
        <w:t xml:space="preserve"> Se reciba una solicitud de acceso a la información;</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II.</w:t>
      </w:r>
      <w:r w:rsidRPr="003855D2">
        <w:rPr>
          <w:rFonts w:ascii="Palatino Linotype" w:hAnsi="Palatino Linotype" w:cs="Arial"/>
          <w:i/>
          <w:sz w:val="22"/>
          <w:szCs w:val="22"/>
          <w:lang w:eastAsia="es-MX"/>
        </w:rPr>
        <w:t xml:space="preserve"> Se determine mediante resolución de autoridad competente, o</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III.</w:t>
      </w:r>
      <w:r w:rsidRPr="003855D2">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Octavo.</w:t>
      </w:r>
      <w:r w:rsidRPr="003855D2">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Noveno.</w:t>
      </w:r>
      <w:r w:rsidRPr="003855D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3855D2">
        <w:rPr>
          <w:rFonts w:ascii="Palatino Linotype" w:hAnsi="Palatino Linotype" w:cs="Arial"/>
          <w:i/>
          <w:sz w:val="22"/>
          <w:szCs w:val="22"/>
          <w:lang w:eastAsia="es-MX"/>
        </w:rPr>
        <w:lastRenderedPageBreak/>
        <w:t>siguiendo los procedimientos establecidos en el Capítulo IX de los presentes lineamientos.</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Décimo.</w:t>
      </w:r>
      <w:r w:rsidRPr="003855D2">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8F740F" w:rsidRPr="003855D2" w:rsidRDefault="008F740F" w:rsidP="008F740F">
      <w:pPr>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Décimo primero.</w:t>
      </w:r>
      <w:r w:rsidRPr="003855D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855D2">
        <w:rPr>
          <w:rFonts w:ascii="Palatino Linotype" w:hAnsi="Palatino Linotype" w:cs="Arial"/>
          <w:b/>
          <w:i/>
          <w:sz w:val="22"/>
          <w:szCs w:val="22"/>
          <w:lang w:eastAsia="es-MX"/>
        </w:rPr>
        <w:t xml:space="preserve"> </w:t>
      </w:r>
      <w:r w:rsidRPr="003855D2">
        <w:rPr>
          <w:rFonts w:ascii="Palatino Linotype" w:hAnsi="Palatino Linotype" w:cs="Arial"/>
          <w:i/>
          <w:sz w:val="22"/>
          <w:szCs w:val="22"/>
        </w:rPr>
        <w:t>(Sic)</w:t>
      </w:r>
    </w:p>
    <w:p w:rsidR="008F740F" w:rsidRPr="003855D2" w:rsidRDefault="008F740F" w:rsidP="008F740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855D2">
        <w:rPr>
          <w:rFonts w:ascii="Palatino Linotype" w:hAnsi="Palatino Linotype" w:cs="Arial"/>
        </w:rPr>
        <w:t xml:space="preserve">En este contexto, el hecho de que la información pública solicitada contenga datos personales susceptibles de ser protegidos mediante su </w:t>
      </w:r>
      <w:r w:rsidRPr="003855D2">
        <w:rPr>
          <w:rFonts w:ascii="Palatino Linotype" w:hAnsi="Palatino Linotype" w:cs="Arial"/>
          <w:b/>
        </w:rPr>
        <w:t>versión pública</w:t>
      </w:r>
      <w:r w:rsidRPr="003855D2">
        <w:rPr>
          <w:rFonts w:ascii="Palatino Linotype" w:hAnsi="Palatino Linotype" w:cs="Arial"/>
        </w:rPr>
        <w:t xml:space="preserve">, ello no implica que esta </w:t>
      </w:r>
      <w:r w:rsidRPr="003855D2">
        <w:rPr>
          <w:rFonts w:ascii="Palatino Linotype" w:hAnsi="Palatino Linotype"/>
        </w:rPr>
        <w:t>circunstancia</w:t>
      </w:r>
      <w:r w:rsidRPr="003855D2">
        <w:rPr>
          <w:rFonts w:ascii="Palatino Linotype" w:hAnsi="Palatino Linotype" w:cs="Arial"/>
        </w:rPr>
        <w:t xml:space="preserve"> opere en </w:t>
      </w:r>
      <w:r w:rsidRPr="003855D2">
        <w:rPr>
          <w:rFonts w:ascii="Palatino Linotype" w:hAnsi="Palatino Linotype"/>
        </w:rPr>
        <w:t>automático</w:t>
      </w:r>
      <w:r w:rsidRPr="003855D2">
        <w:rPr>
          <w:rFonts w:ascii="Palatino Linotype" w:hAnsi="Palatino Linotype" w:cs="Arial"/>
        </w:rPr>
        <w:t>, sino que es necesario que el Comité de Transparencia del</w:t>
      </w:r>
      <w:r w:rsidRPr="003855D2">
        <w:rPr>
          <w:rFonts w:ascii="Palatino Linotype" w:hAnsi="Palatino Linotype" w:cs="Arial"/>
          <w:b/>
          <w:color w:val="000000"/>
        </w:rPr>
        <w:t xml:space="preserve"> SUJETO OBLIGADO</w:t>
      </w:r>
      <w:r w:rsidRPr="003855D2">
        <w:rPr>
          <w:rFonts w:ascii="Palatino Linotype" w:hAnsi="Palatino Linotype" w:cs="Arial"/>
          <w:b/>
        </w:rPr>
        <w:t xml:space="preserve"> </w:t>
      </w:r>
      <w:r w:rsidRPr="003855D2">
        <w:rPr>
          <w:rFonts w:ascii="Palatino Linotype" w:hAnsi="Palatino Linotype" w:cs="Arial"/>
        </w:rPr>
        <w:t>emita el Acuerdo de Clasificación correspondiente.</w:t>
      </w:r>
    </w:p>
    <w:p w:rsidR="008F740F" w:rsidRPr="003855D2" w:rsidRDefault="008F740F" w:rsidP="008F740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855D2">
        <w:rPr>
          <w:rFonts w:ascii="Palatino Linotype" w:hAnsi="Palatino Linotype" w:cs="Arial"/>
        </w:rPr>
        <w:t xml:space="preserve">En el caso específico, la </w:t>
      </w:r>
      <w:r w:rsidRPr="003855D2">
        <w:rPr>
          <w:rFonts w:ascii="Palatino Linotype" w:hAnsi="Palatino Linotype"/>
        </w:rPr>
        <w:t>información</w:t>
      </w:r>
      <w:r w:rsidRPr="003855D2">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3855D2">
        <w:rPr>
          <w:rFonts w:ascii="Palatino Linotype" w:eastAsia="Arial Unicode MS" w:hAnsi="Palatino Linotype" w:cs="Arial"/>
        </w:rPr>
        <w:t>cualquier otro dato que ponga en riesgo la vida</w:t>
      </w:r>
      <w:r w:rsidR="003C0CC6" w:rsidRPr="003855D2">
        <w:rPr>
          <w:rFonts w:ascii="Palatino Linotype" w:eastAsia="Arial Unicode MS" w:hAnsi="Palatino Linotype" w:cs="Arial"/>
        </w:rPr>
        <w:t xml:space="preserve"> y </w:t>
      </w:r>
      <w:r w:rsidRPr="003855D2">
        <w:rPr>
          <w:rFonts w:ascii="Palatino Linotype" w:eastAsia="Arial Unicode MS" w:hAnsi="Palatino Linotype" w:cs="Arial"/>
        </w:rPr>
        <w:t>seguridad de cualquier persona</w:t>
      </w:r>
      <w:r w:rsidRPr="003855D2">
        <w:rPr>
          <w:rFonts w:ascii="Palatino Linotype" w:hAnsi="Palatino Linotype" w:cs="Arial"/>
        </w:rPr>
        <w:t>.</w:t>
      </w:r>
    </w:p>
    <w:p w:rsidR="008F740F" w:rsidRPr="003855D2" w:rsidRDefault="008F740F" w:rsidP="008F740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855D2">
        <w:rPr>
          <w:rFonts w:ascii="Palatino Linotype" w:hAnsi="Palatino Linotype" w:cs="Arial"/>
        </w:rPr>
        <w:t xml:space="preserve">En ese sentido, </w:t>
      </w:r>
      <w:r w:rsidRPr="003855D2">
        <w:rPr>
          <w:rFonts w:ascii="Palatino Linotype" w:hAnsi="Palatino Linotype"/>
        </w:rPr>
        <w:t xml:space="preserve">este Órgano Garante no pierde de vista que la información que se ordena, pudieran contener a su vez datos personales susceptibles de considerarse información confidencial como lo son, </w:t>
      </w:r>
      <w:r w:rsidRPr="003855D2">
        <w:rPr>
          <w:rFonts w:ascii="Palatino Linotype" w:hAnsi="Palatino Linotype"/>
          <w:lang w:eastAsia="es-MX"/>
        </w:rPr>
        <w:t xml:space="preserve">Clave Única de Registro de Población, </w:t>
      </w:r>
      <w:r w:rsidRPr="003855D2">
        <w:rPr>
          <w:rFonts w:ascii="Palatino Linotype" w:eastAsia="Arial Unicode MS" w:hAnsi="Palatino Linotype" w:cs="Arial"/>
        </w:rPr>
        <w:t>números de cuenta</w:t>
      </w:r>
      <w:r w:rsidR="003C0AF1" w:rsidRPr="003855D2">
        <w:rPr>
          <w:rFonts w:ascii="Palatino Linotype" w:eastAsia="Arial Unicode MS" w:hAnsi="Palatino Linotype" w:cs="Arial"/>
        </w:rPr>
        <w:t xml:space="preserve"> de particulares</w:t>
      </w:r>
      <w:r w:rsidRPr="003855D2">
        <w:rPr>
          <w:rFonts w:ascii="Palatino Linotype" w:eastAsia="Arial Unicode MS" w:hAnsi="Palatino Linotype" w:cs="Arial"/>
        </w:rPr>
        <w:t xml:space="preserve"> y Registro Federal de Contribuyentes de personas físicas, </w:t>
      </w:r>
      <w:r w:rsidRPr="003855D2">
        <w:rPr>
          <w:rFonts w:ascii="Palatino Linotype" w:eastAsia="Arial Unicode MS" w:hAnsi="Palatino Linotype" w:cs="Arial"/>
        </w:rPr>
        <w:lastRenderedPageBreak/>
        <w:t>claves de elector, entre otros</w:t>
      </w:r>
      <w:r w:rsidR="003C0AF1" w:rsidRPr="003855D2">
        <w:rPr>
          <w:rFonts w:ascii="Palatino Linotype" w:eastAsia="Arial Unicode MS" w:hAnsi="Palatino Linotype" w:cs="Arial"/>
        </w:rPr>
        <w:t>.</w:t>
      </w:r>
    </w:p>
    <w:p w:rsidR="008F740F" w:rsidRPr="003855D2" w:rsidRDefault="008F740F" w:rsidP="008F740F">
      <w:pPr>
        <w:spacing w:before="240" w:after="240" w:line="360" w:lineRule="auto"/>
        <w:jc w:val="both"/>
        <w:rPr>
          <w:rFonts w:ascii="Palatino Linotype" w:hAnsi="Palatino Linotype" w:cs="Arial"/>
        </w:rPr>
      </w:pPr>
      <w:r w:rsidRPr="003855D2">
        <w:rPr>
          <w:rFonts w:ascii="Palatino Linotype" w:hAnsi="Palatino Linotype" w:cs="Arial"/>
        </w:rPr>
        <w:t xml:space="preserve">Por lo que concierne al Registro Federal de Contribuyentes de personas físicas, </w:t>
      </w:r>
      <w:r w:rsidRPr="003855D2">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3855D2">
        <w:rPr>
          <w:rFonts w:ascii="Palatino Linotype" w:hAnsi="Palatino Linotype" w:cs="Arial"/>
        </w:rPr>
        <w:t>a través del Criterio 19/17, que señala literalmente lo siguiente:</w:t>
      </w:r>
    </w:p>
    <w:p w:rsidR="008F740F" w:rsidRPr="003855D2" w:rsidRDefault="008F740F" w:rsidP="008F740F">
      <w:pPr>
        <w:spacing w:before="120" w:after="120"/>
        <w:ind w:left="851" w:right="899"/>
        <w:jc w:val="both"/>
        <w:rPr>
          <w:rFonts w:ascii="Palatino Linotype" w:hAnsi="Palatino Linotype" w:cs="Arial"/>
          <w:bCs/>
          <w:i/>
          <w:sz w:val="22"/>
          <w:szCs w:val="22"/>
        </w:rPr>
      </w:pPr>
      <w:r w:rsidRPr="003855D2">
        <w:rPr>
          <w:rFonts w:ascii="Palatino Linotype" w:hAnsi="Palatino Linotype" w:cs="Arial"/>
          <w:bCs/>
          <w:i/>
          <w:sz w:val="22"/>
          <w:szCs w:val="22"/>
        </w:rPr>
        <w:t>“</w:t>
      </w:r>
      <w:r w:rsidRPr="003855D2">
        <w:rPr>
          <w:rFonts w:ascii="Palatino Linotype" w:hAnsi="Palatino Linotype" w:cs="Arial"/>
          <w:b/>
          <w:bCs/>
          <w:i/>
          <w:sz w:val="22"/>
          <w:szCs w:val="22"/>
        </w:rPr>
        <w:t xml:space="preserve">Registro Federal de Contribuyentes (RFC) de personas físicas. </w:t>
      </w:r>
      <w:r w:rsidRPr="003855D2">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p>
    <w:p w:rsidR="008F740F" w:rsidRPr="003855D2" w:rsidRDefault="008F740F" w:rsidP="008F740F">
      <w:pPr>
        <w:spacing w:before="120" w:after="120"/>
        <w:ind w:left="851" w:right="899"/>
        <w:jc w:val="both"/>
        <w:rPr>
          <w:rFonts w:ascii="Palatino Linotype" w:hAnsi="Palatino Linotype" w:cs="Arial"/>
          <w:bCs/>
          <w:i/>
          <w:sz w:val="22"/>
          <w:szCs w:val="22"/>
        </w:rPr>
      </w:pPr>
      <w:r w:rsidRPr="003855D2">
        <w:rPr>
          <w:rFonts w:ascii="Palatino Linotype" w:hAnsi="Palatino Linotype" w:cs="Arial"/>
          <w:bCs/>
          <w:i/>
          <w:sz w:val="22"/>
          <w:szCs w:val="22"/>
        </w:rPr>
        <w:t>Resoluciones:</w:t>
      </w:r>
    </w:p>
    <w:p w:rsidR="008F740F" w:rsidRPr="003855D2" w:rsidRDefault="008F740F" w:rsidP="008F740F">
      <w:pPr>
        <w:spacing w:before="120" w:after="120"/>
        <w:ind w:left="851" w:right="899"/>
        <w:jc w:val="both"/>
        <w:rPr>
          <w:rFonts w:ascii="Palatino Linotype" w:hAnsi="Palatino Linotype" w:cs="Arial"/>
          <w:bCs/>
          <w:i/>
          <w:sz w:val="22"/>
          <w:szCs w:val="22"/>
        </w:rPr>
      </w:pPr>
      <w:r w:rsidRPr="003855D2">
        <w:rPr>
          <w:rFonts w:ascii="Palatino Linotype" w:hAnsi="Palatino Linotype" w:cs="Arial"/>
          <w:bCs/>
          <w:i/>
          <w:sz w:val="22"/>
          <w:szCs w:val="22"/>
        </w:rPr>
        <w:t>•</w:t>
      </w:r>
      <w:r w:rsidRPr="003855D2">
        <w:rPr>
          <w:rFonts w:ascii="Palatino Linotype" w:hAnsi="Palatino Linotype" w:cs="Arial"/>
          <w:bCs/>
          <w:i/>
          <w:sz w:val="22"/>
          <w:szCs w:val="22"/>
        </w:rPr>
        <w:tab/>
        <w:t>RRA 0189/17. Morena. 08 de febrero de 2017. Por unanimidad. Comisionado Ponente Joel Salas Suárez.</w:t>
      </w:r>
    </w:p>
    <w:p w:rsidR="008F740F" w:rsidRPr="003855D2" w:rsidRDefault="008F740F" w:rsidP="008F740F">
      <w:pPr>
        <w:spacing w:before="120" w:after="120"/>
        <w:ind w:left="851" w:right="899"/>
        <w:jc w:val="both"/>
        <w:rPr>
          <w:rFonts w:ascii="Palatino Linotype" w:hAnsi="Palatino Linotype" w:cs="Arial"/>
          <w:bCs/>
          <w:i/>
          <w:sz w:val="22"/>
          <w:szCs w:val="22"/>
        </w:rPr>
      </w:pPr>
      <w:r w:rsidRPr="003855D2">
        <w:rPr>
          <w:rFonts w:ascii="Palatino Linotype" w:hAnsi="Palatino Linotype" w:cs="Arial"/>
          <w:bCs/>
          <w:i/>
          <w:sz w:val="22"/>
          <w:szCs w:val="22"/>
        </w:rPr>
        <w:t>•</w:t>
      </w:r>
      <w:r w:rsidRPr="003855D2">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3855D2">
        <w:rPr>
          <w:rFonts w:ascii="Palatino Linotype" w:hAnsi="Palatino Linotype" w:cs="Arial"/>
          <w:bCs/>
          <w:i/>
          <w:sz w:val="22"/>
          <w:szCs w:val="22"/>
        </w:rPr>
        <w:t>Rosendoevgueni</w:t>
      </w:r>
      <w:proofErr w:type="spellEnd"/>
      <w:r w:rsidRPr="003855D2">
        <w:rPr>
          <w:rFonts w:ascii="Palatino Linotype" w:hAnsi="Palatino Linotype" w:cs="Arial"/>
          <w:bCs/>
          <w:i/>
          <w:sz w:val="22"/>
          <w:szCs w:val="22"/>
        </w:rPr>
        <w:t xml:space="preserve"> Monterrey </w:t>
      </w:r>
      <w:proofErr w:type="spellStart"/>
      <w:r w:rsidRPr="003855D2">
        <w:rPr>
          <w:rFonts w:ascii="Palatino Linotype" w:hAnsi="Palatino Linotype" w:cs="Arial"/>
          <w:bCs/>
          <w:i/>
          <w:sz w:val="22"/>
          <w:szCs w:val="22"/>
        </w:rPr>
        <w:t>Chepov</w:t>
      </w:r>
      <w:proofErr w:type="spellEnd"/>
      <w:r w:rsidRPr="003855D2">
        <w:rPr>
          <w:rFonts w:ascii="Palatino Linotype" w:hAnsi="Palatino Linotype" w:cs="Arial"/>
          <w:bCs/>
          <w:i/>
          <w:sz w:val="22"/>
          <w:szCs w:val="22"/>
        </w:rPr>
        <w:t xml:space="preserve">. </w:t>
      </w:r>
    </w:p>
    <w:p w:rsidR="008F740F" w:rsidRPr="003855D2" w:rsidRDefault="008F740F" w:rsidP="008F740F">
      <w:pPr>
        <w:spacing w:before="120" w:after="120"/>
        <w:ind w:left="851" w:right="899"/>
        <w:jc w:val="both"/>
        <w:rPr>
          <w:rFonts w:ascii="Palatino Linotype" w:hAnsi="Palatino Linotype" w:cs="Arial"/>
          <w:bCs/>
          <w:i/>
          <w:sz w:val="22"/>
          <w:szCs w:val="22"/>
        </w:rPr>
      </w:pPr>
      <w:r w:rsidRPr="003855D2">
        <w:rPr>
          <w:rFonts w:ascii="Palatino Linotype" w:hAnsi="Palatino Linotype" w:cs="Arial"/>
          <w:bCs/>
          <w:i/>
          <w:sz w:val="22"/>
          <w:szCs w:val="22"/>
        </w:rPr>
        <w:t>•</w:t>
      </w:r>
      <w:r w:rsidRPr="003855D2">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3855D2">
        <w:rPr>
          <w:rFonts w:ascii="Palatino Linotype" w:eastAsia="Arial Unicode MS" w:hAnsi="Palatino Linotype" w:cs="Arial"/>
          <w:i/>
          <w:sz w:val="22"/>
          <w:szCs w:val="22"/>
        </w:rPr>
        <w:t>” (Sic)</w:t>
      </w:r>
    </w:p>
    <w:p w:rsidR="008F740F" w:rsidRPr="003855D2" w:rsidRDefault="008F740F" w:rsidP="008F740F">
      <w:pPr>
        <w:pStyle w:val="Sinespaciado"/>
        <w:spacing w:before="240" w:after="240" w:line="360" w:lineRule="auto"/>
        <w:jc w:val="both"/>
        <w:rPr>
          <w:rFonts w:ascii="Palatino Linotype" w:hAnsi="Palatino Linotype" w:cs="Arial"/>
          <w:lang w:eastAsia="es-MX"/>
        </w:rPr>
      </w:pPr>
      <w:r w:rsidRPr="003855D2">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3855D2">
        <w:rPr>
          <w:rFonts w:ascii="Palatino Linotype" w:hAnsi="Palatino Linotype" w:cs="Arial"/>
          <w:lang w:eastAsia="es-MX"/>
        </w:rPr>
        <w:t>homoclave</w:t>
      </w:r>
      <w:proofErr w:type="spellEnd"/>
      <w:r w:rsidRPr="003855D2">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3855D2">
        <w:rPr>
          <w:rFonts w:ascii="Palatino Linotype" w:hAnsi="Palatino Linotype" w:cs="Arial"/>
        </w:rPr>
        <w:t>Ley de Protección de Datos Personales en Posesión de Sujetos Obligados del Estado de México y Municipios</w:t>
      </w:r>
      <w:r w:rsidRPr="003855D2">
        <w:rPr>
          <w:rFonts w:ascii="Palatino Linotype" w:hAnsi="Palatino Linotype" w:cs="Arial"/>
          <w:lang w:eastAsia="es-MX"/>
        </w:rPr>
        <w:t>.</w:t>
      </w:r>
    </w:p>
    <w:p w:rsidR="008F740F" w:rsidRPr="003855D2" w:rsidRDefault="008F740F" w:rsidP="008F740F">
      <w:pPr>
        <w:spacing w:before="240" w:after="240" w:line="360" w:lineRule="auto"/>
        <w:ind w:right="-93"/>
        <w:jc w:val="both"/>
        <w:rPr>
          <w:rFonts w:ascii="Palatino Linotype" w:hAnsi="Palatino Linotype" w:cs="Arial"/>
        </w:rPr>
      </w:pPr>
      <w:r w:rsidRPr="003855D2">
        <w:rPr>
          <w:rFonts w:ascii="Palatino Linotype" w:hAnsi="Palatino Linotype" w:cs="Arial"/>
        </w:rPr>
        <w:t xml:space="preserve">Por cuanto hace a la </w:t>
      </w:r>
      <w:r w:rsidRPr="003855D2">
        <w:rPr>
          <w:rFonts w:ascii="Palatino Linotype" w:hAnsi="Palatino Linotype" w:cs="Arial"/>
          <w:b/>
        </w:rPr>
        <w:t>Clave Única de Registro de Población</w:t>
      </w:r>
      <w:r w:rsidRPr="003855D2">
        <w:rPr>
          <w:rFonts w:ascii="Palatino Linotype" w:hAnsi="Palatino Linotype" w:cs="Arial"/>
        </w:rPr>
        <w:t>,</w:t>
      </w:r>
      <w:r w:rsidRPr="003855D2">
        <w:rPr>
          <w:rFonts w:ascii="Palatino Linotype" w:hAnsi="Palatino Linotype" w:cs="Arial"/>
          <w:b/>
        </w:rPr>
        <w:t xml:space="preserve"> </w:t>
      </w:r>
      <w:r w:rsidRPr="003855D2">
        <w:rPr>
          <w:rFonts w:ascii="Palatino Linotype" w:hAnsi="Palatino Linotype" w:cs="Arial"/>
        </w:rPr>
        <w:t xml:space="preserve">constituye un dato personal, ya que tiene como finalidad registrar a cada una de las personas que integran </w:t>
      </w:r>
      <w:r w:rsidRPr="003855D2">
        <w:rPr>
          <w:rFonts w:ascii="Palatino Linotype" w:hAnsi="Palatino Linotype" w:cs="Arial"/>
        </w:rPr>
        <w:lastRenderedPageBreak/>
        <w:t>la población del país, con los datos que permitan certificar y acreditar fehacientemente su identidad, la cual servirá para identificarla de manera individual.</w:t>
      </w:r>
    </w:p>
    <w:p w:rsidR="008F740F" w:rsidRPr="003855D2" w:rsidRDefault="008F740F" w:rsidP="008F740F">
      <w:pPr>
        <w:shd w:val="clear" w:color="auto" w:fill="FFFFFF"/>
        <w:spacing w:before="240" w:after="240" w:line="360" w:lineRule="auto"/>
        <w:jc w:val="both"/>
        <w:rPr>
          <w:rFonts w:ascii="Palatino Linotype" w:hAnsi="Palatino Linotype" w:cs="Arial"/>
        </w:rPr>
      </w:pPr>
      <w:r w:rsidRPr="003855D2">
        <w:rPr>
          <w:rFonts w:ascii="Palatino Linotype" w:hAnsi="Palatino Linotype" w:cs="Arial"/>
        </w:rPr>
        <w:t>Lo anterior, tiene sustento en los artículos 86 y 91 de la Ley General de Población, la cual señala lo siguiente:</w:t>
      </w:r>
    </w:p>
    <w:p w:rsidR="008F740F" w:rsidRPr="003855D2" w:rsidRDefault="008F740F" w:rsidP="008F740F">
      <w:pPr>
        <w:spacing w:before="120" w:after="120"/>
        <w:ind w:left="851" w:right="902"/>
        <w:jc w:val="both"/>
        <w:rPr>
          <w:rFonts w:ascii="Palatino Linotype" w:hAnsi="Palatino Linotype" w:cs="Arial"/>
          <w:i/>
          <w:sz w:val="22"/>
          <w:szCs w:val="22"/>
        </w:rPr>
      </w:pPr>
      <w:r w:rsidRPr="003855D2">
        <w:rPr>
          <w:rFonts w:ascii="Palatino Linotype" w:hAnsi="Palatino Linotype" w:cs="Arial,Bold"/>
          <w:bCs/>
          <w:i/>
          <w:sz w:val="22"/>
          <w:szCs w:val="22"/>
        </w:rPr>
        <w:t>“</w:t>
      </w:r>
      <w:r w:rsidRPr="003855D2">
        <w:rPr>
          <w:rFonts w:ascii="Palatino Linotype" w:hAnsi="Palatino Linotype" w:cs="Arial,Bold"/>
          <w:b/>
          <w:bCs/>
          <w:i/>
          <w:sz w:val="22"/>
          <w:szCs w:val="22"/>
        </w:rPr>
        <w:t xml:space="preserve">Artículo 86. </w:t>
      </w:r>
      <w:r w:rsidRPr="003855D2">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8F740F" w:rsidRPr="003855D2" w:rsidRDefault="008F740F" w:rsidP="008F740F">
      <w:pPr>
        <w:spacing w:before="120" w:after="120"/>
        <w:ind w:left="851" w:right="902"/>
        <w:jc w:val="both"/>
        <w:rPr>
          <w:rFonts w:ascii="Palatino Linotype" w:hAnsi="Palatino Linotype" w:cs="Arial"/>
          <w:i/>
          <w:sz w:val="22"/>
          <w:szCs w:val="22"/>
        </w:rPr>
      </w:pPr>
      <w:r w:rsidRPr="003855D2">
        <w:rPr>
          <w:rFonts w:ascii="Palatino Linotype" w:hAnsi="Palatino Linotype" w:cs="Arial,Bold"/>
          <w:b/>
          <w:bCs/>
          <w:i/>
          <w:sz w:val="22"/>
          <w:szCs w:val="22"/>
        </w:rPr>
        <w:t xml:space="preserve">Artículo 91. </w:t>
      </w:r>
      <w:r w:rsidRPr="003855D2">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8F740F" w:rsidRPr="003855D2" w:rsidRDefault="008F740F" w:rsidP="008F740F">
      <w:pPr>
        <w:shd w:val="clear" w:color="auto" w:fill="FFFFFF"/>
        <w:spacing w:before="240" w:after="240" w:line="360" w:lineRule="auto"/>
        <w:jc w:val="both"/>
        <w:rPr>
          <w:rFonts w:ascii="Palatino Linotype" w:hAnsi="Palatino Linotype"/>
        </w:rPr>
      </w:pPr>
      <w:r w:rsidRPr="003855D2">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3855D2">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3855D2">
        <w:rPr>
          <w:rFonts w:ascii="Palatino Linotype" w:hAnsi="Palatino Linotype"/>
        </w:rPr>
        <w:t xml:space="preserve">; sexo; Entidad Federativa o lugar de nacimiento; finalmente una </w:t>
      </w:r>
      <w:proofErr w:type="spellStart"/>
      <w:r w:rsidRPr="003855D2">
        <w:rPr>
          <w:rFonts w:ascii="Palatino Linotype" w:hAnsi="Palatino Linotype"/>
        </w:rPr>
        <w:t>homoclave</w:t>
      </w:r>
      <w:proofErr w:type="spellEnd"/>
      <w:r w:rsidRPr="003855D2">
        <w:rPr>
          <w:rFonts w:ascii="Palatino Linotype" w:hAnsi="Palatino Linotype"/>
        </w:rPr>
        <w:t xml:space="preserve"> o digito verificador, compuesto de dos elementos, con el que se evitan duplicaciones en la Clave, identifican el cambio de siglo y garantizan la correcta integración. </w:t>
      </w:r>
    </w:p>
    <w:p w:rsidR="008F740F" w:rsidRPr="003855D2" w:rsidRDefault="008F740F" w:rsidP="008F740F">
      <w:pPr>
        <w:spacing w:before="240" w:after="240" w:line="360" w:lineRule="auto"/>
        <w:ind w:right="-91"/>
        <w:jc w:val="both"/>
        <w:rPr>
          <w:rFonts w:ascii="Palatino Linotype" w:hAnsi="Palatino Linotype" w:cs="Arial"/>
        </w:rPr>
      </w:pPr>
      <w:r w:rsidRPr="003855D2">
        <w:rPr>
          <w:rFonts w:ascii="Palatino Linotype" w:hAnsi="Palatino Linotype" w:cs="Arial"/>
        </w:rPr>
        <w:t xml:space="preserve">Al respecto, el </w:t>
      </w:r>
      <w:r w:rsidRPr="003855D2">
        <w:rPr>
          <w:rFonts w:ascii="Palatino Linotype" w:eastAsia="Arial Unicode MS" w:hAnsi="Palatino Linotype" w:cs="Arial"/>
        </w:rPr>
        <w:t xml:space="preserve">Instituto Nacional de Transparencia, Acceso a la Información y Protección de Datos Personales, </w:t>
      </w:r>
      <w:r w:rsidRPr="003855D2">
        <w:rPr>
          <w:rFonts w:ascii="Palatino Linotype" w:hAnsi="Palatino Linotype" w:cs="Arial"/>
        </w:rPr>
        <w:t xml:space="preserve"> a través del Criterio 18/17, señala literalmente lo siguiente:</w:t>
      </w:r>
    </w:p>
    <w:p w:rsidR="008F740F" w:rsidRPr="003855D2" w:rsidRDefault="008F740F" w:rsidP="008F740F">
      <w:pPr>
        <w:spacing w:before="120" w:after="120"/>
        <w:ind w:left="851" w:right="902"/>
        <w:jc w:val="both"/>
        <w:rPr>
          <w:rFonts w:ascii="Palatino Linotype" w:hAnsi="Palatino Linotype" w:cs="Arial"/>
          <w:bCs/>
          <w:i/>
          <w:sz w:val="22"/>
          <w:szCs w:val="22"/>
        </w:rPr>
      </w:pPr>
      <w:r w:rsidRPr="003855D2">
        <w:rPr>
          <w:rFonts w:ascii="Palatino Linotype" w:hAnsi="Palatino Linotype" w:cs="Arial"/>
          <w:bCs/>
          <w:i/>
          <w:sz w:val="22"/>
          <w:szCs w:val="22"/>
        </w:rPr>
        <w:t>“</w:t>
      </w:r>
      <w:r w:rsidRPr="003855D2">
        <w:rPr>
          <w:rFonts w:ascii="Palatino Linotype" w:hAnsi="Palatino Linotype" w:cs="Arial"/>
          <w:b/>
          <w:bCs/>
          <w:i/>
          <w:sz w:val="22"/>
          <w:szCs w:val="22"/>
        </w:rPr>
        <w:t xml:space="preserve">Clave Única de Registro de Población (CURP). </w:t>
      </w:r>
      <w:r w:rsidRPr="003855D2">
        <w:rPr>
          <w:rFonts w:ascii="Palatino Linotype" w:hAnsi="Palatino Linotype" w:cs="Arial"/>
          <w:bCs/>
          <w:i/>
          <w:sz w:val="22"/>
          <w:szCs w:val="22"/>
        </w:rPr>
        <w:t xml:space="preserve">La Clave Única de Registro de Población se integra por datos personales que sólo conciernen al particular titular de </w:t>
      </w:r>
      <w:r w:rsidRPr="003855D2">
        <w:rPr>
          <w:rFonts w:ascii="Palatino Linotype" w:hAnsi="Palatino Linotype" w:cs="Arial"/>
          <w:bCs/>
          <w:i/>
          <w:sz w:val="22"/>
          <w:szCs w:val="22"/>
        </w:rPr>
        <w:lastRenderedPageBreak/>
        <w:t>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F740F" w:rsidRPr="003855D2" w:rsidRDefault="008F740F" w:rsidP="008F740F">
      <w:pPr>
        <w:spacing w:before="120" w:after="120"/>
        <w:ind w:left="851" w:right="902"/>
        <w:jc w:val="both"/>
        <w:rPr>
          <w:rFonts w:ascii="Palatino Linotype" w:hAnsi="Palatino Linotype" w:cs="Arial"/>
          <w:bCs/>
          <w:i/>
          <w:sz w:val="22"/>
          <w:szCs w:val="22"/>
        </w:rPr>
      </w:pPr>
      <w:r w:rsidRPr="003855D2">
        <w:rPr>
          <w:rFonts w:ascii="Palatino Linotype" w:hAnsi="Palatino Linotype" w:cs="Arial"/>
          <w:bCs/>
          <w:i/>
          <w:sz w:val="22"/>
          <w:szCs w:val="22"/>
        </w:rPr>
        <w:t>Resoluciones:</w:t>
      </w:r>
    </w:p>
    <w:p w:rsidR="008F740F" w:rsidRPr="003855D2" w:rsidRDefault="008F740F" w:rsidP="008F740F">
      <w:pPr>
        <w:spacing w:before="120" w:after="120"/>
        <w:ind w:left="851" w:right="902"/>
        <w:jc w:val="both"/>
        <w:rPr>
          <w:rFonts w:ascii="Palatino Linotype" w:hAnsi="Palatino Linotype" w:cs="Arial"/>
          <w:bCs/>
          <w:i/>
          <w:sz w:val="22"/>
          <w:szCs w:val="22"/>
        </w:rPr>
      </w:pPr>
      <w:r w:rsidRPr="003855D2">
        <w:rPr>
          <w:rFonts w:ascii="Palatino Linotype" w:hAnsi="Palatino Linotype" w:cs="Arial"/>
          <w:bCs/>
          <w:i/>
          <w:sz w:val="22"/>
          <w:szCs w:val="22"/>
        </w:rPr>
        <w:t>•</w:t>
      </w:r>
      <w:r w:rsidRPr="003855D2">
        <w:rPr>
          <w:rFonts w:ascii="Palatino Linotype" w:hAnsi="Palatino Linotype" w:cs="Arial"/>
          <w:bCs/>
          <w:i/>
          <w:sz w:val="22"/>
          <w:szCs w:val="22"/>
        </w:rPr>
        <w:tab/>
        <w:t xml:space="preserve">RRA 3995/16. Secretaría de la Defensa Nacional. 1 de febrero de 2017. Por unanimidad. Comisionado Ponente </w:t>
      </w:r>
      <w:proofErr w:type="spellStart"/>
      <w:r w:rsidRPr="003855D2">
        <w:rPr>
          <w:rFonts w:ascii="Palatino Linotype" w:hAnsi="Palatino Linotype" w:cs="Arial"/>
          <w:bCs/>
          <w:i/>
          <w:sz w:val="22"/>
          <w:szCs w:val="22"/>
        </w:rPr>
        <w:t>Rosendoevgueni</w:t>
      </w:r>
      <w:proofErr w:type="spellEnd"/>
      <w:r w:rsidRPr="003855D2">
        <w:rPr>
          <w:rFonts w:ascii="Palatino Linotype" w:hAnsi="Palatino Linotype" w:cs="Arial"/>
          <w:bCs/>
          <w:i/>
          <w:sz w:val="22"/>
          <w:szCs w:val="22"/>
        </w:rPr>
        <w:t xml:space="preserve"> Monterrey </w:t>
      </w:r>
      <w:proofErr w:type="spellStart"/>
      <w:r w:rsidRPr="003855D2">
        <w:rPr>
          <w:rFonts w:ascii="Palatino Linotype" w:hAnsi="Palatino Linotype" w:cs="Arial"/>
          <w:bCs/>
          <w:i/>
          <w:sz w:val="22"/>
          <w:szCs w:val="22"/>
        </w:rPr>
        <w:t>Chepov</w:t>
      </w:r>
      <w:proofErr w:type="spellEnd"/>
      <w:r w:rsidRPr="003855D2">
        <w:rPr>
          <w:rFonts w:ascii="Palatino Linotype" w:hAnsi="Palatino Linotype" w:cs="Arial"/>
          <w:bCs/>
          <w:i/>
          <w:sz w:val="22"/>
          <w:szCs w:val="22"/>
        </w:rPr>
        <w:t>.</w:t>
      </w:r>
    </w:p>
    <w:p w:rsidR="008F740F" w:rsidRPr="003855D2" w:rsidRDefault="008F740F" w:rsidP="008F740F">
      <w:pPr>
        <w:spacing w:before="120" w:after="120"/>
        <w:ind w:left="851" w:right="902"/>
        <w:jc w:val="both"/>
        <w:rPr>
          <w:rFonts w:ascii="Palatino Linotype" w:hAnsi="Palatino Linotype" w:cs="Arial"/>
          <w:bCs/>
          <w:i/>
          <w:sz w:val="22"/>
          <w:szCs w:val="22"/>
        </w:rPr>
      </w:pPr>
      <w:r w:rsidRPr="003855D2">
        <w:rPr>
          <w:rFonts w:ascii="Palatino Linotype" w:hAnsi="Palatino Linotype" w:cs="Arial"/>
          <w:bCs/>
          <w:i/>
          <w:sz w:val="22"/>
          <w:szCs w:val="22"/>
        </w:rPr>
        <w:t>•</w:t>
      </w:r>
      <w:r w:rsidRPr="003855D2">
        <w:rPr>
          <w:rFonts w:ascii="Palatino Linotype" w:hAnsi="Palatino Linotype" w:cs="Arial"/>
          <w:bCs/>
          <w:i/>
          <w:sz w:val="22"/>
          <w:szCs w:val="22"/>
        </w:rPr>
        <w:tab/>
        <w:t xml:space="preserve">RRA 0937/17. Senado de la República. 15 de marzo de 2017. Por unanimidad. Comisionada Ponente Ximena Puente de la Mora. </w:t>
      </w:r>
    </w:p>
    <w:p w:rsidR="008F740F" w:rsidRPr="003855D2" w:rsidRDefault="008F740F" w:rsidP="008F740F">
      <w:pPr>
        <w:spacing w:before="120" w:after="120"/>
        <w:ind w:left="851" w:right="902"/>
        <w:jc w:val="both"/>
        <w:rPr>
          <w:rFonts w:ascii="Palatino Linotype" w:hAnsi="Palatino Linotype" w:cs="Arial"/>
          <w:i/>
          <w:sz w:val="22"/>
          <w:szCs w:val="22"/>
        </w:rPr>
      </w:pPr>
      <w:r w:rsidRPr="003855D2">
        <w:rPr>
          <w:rFonts w:ascii="Palatino Linotype" w:hAnsi="Palatino Linotype" w:cs="Arial"/>
          <w:bCs/>
          <w:i/>
          <w:sz w:val="22"/>
          <w:szCs w:val="22"/>
        </w:rPr>
        <w:t>•</w:t>
      </w:r>
      <w:r w:rsidRPr="003855D2">
        <w:rPr>
          <w:rFonts w:ascii="Palatino Linotype" w:hAnsi="Palatino Linotype" w:cs="Arial"/>
          <w:bCs/>
          <w:i/>
          <w:sz w:val="22"/>
          <w:szCs w:val="22"/>
        </w:rPr>
        <w:tab/>
        <w:t>RRA 0478/17. Secretaría de Relaciones Exteriores. 26 de abril de 2017. Por unanimidad. Comisionada Ponente Areli Cano Guadiana.</w:t>
      </w:r>
      <w:r w:rsidRPr="003855D2">
        <w:rPr>
          <w:rFonts w:ascii="Palatino Linotype" w:hAnsi="Palatino Linotype" w:cs="Arial"/>
          <w:i/>
          <w:sz w:val="22"/>
          <w:szCs w:val="22"/>
        </w:rPr>
        <w:t>” (Sic)</w:t>
      </w:r>
    </w:p>
    <w:p w:rsidR="008F740F" w:rsidRPr="003855D2" w:rsidRDefault="008F740F" w:rsidP="008F740F">
      <w:pPr>
        <w:spacing w:before="240" w:after="240" w:line="360" w:lineRule="auto"/>
        <w:ind w:right="-93"/>
        <w:jc w:val="both"/>
        <w:rPr>
          <w:rFonts w:ascii="Palatino Linotype" w:hAnsi="Palatino Linotype" w:cs="Arial"/>
        </w:rPr>
      </w:pPr>
      <w:r w:rsidRPr="003855D2">
        <w:rPr>
          <w:rFonts w:ascii="Palatino Linotype" w:hAnsi="Palatino Linotype" w:cs="Arial"/>
        </w:rPr>
        <w:t xml:space="preserve">De lo anterior, se desprende que la </w:t>
      </w:r>
      <w:r w:rsidRPr="003855D2">
        <w:rPr>
          <w:rFonts w:ascii="Palatino Linotype" w:hAnsi="Palatino Linotype"/>
        </w:rPr>
        <w:t xml:space="preserve">Clave Única de Registro de Población, </w:t>
      </w:r>
      <w:r w:rsidRPr="003855D2">
        <w:rPr>
          <w:rFonts w:ascii="Palatino Linotype" w:hAnsi="Palatino Linotype" w:cs="Arial"/>
        </w:rPr>
        <w:t xml:space="preserve">se encuentra vinculado al nombre de la persona, permitiendo identificar la edad, fecha de nacimiento, sexo, lugar de nacimiento, así como su </w:t>
      </w:r>
      <w:proofErr w:type="spellStart"/>
      <w:r w:rsidRPr="003855D2">
        <w:rPr>
          <w:rFonts w:ascii="Palatino Linotype" w:hAnsi="Palatino Linotype" w:cs="Arial"/>
        </w:rPr>
        <w:t>homoclave</w:t>
      </w:r>
      <w:proofErr w:type="spellEnd"/>
      <w:r w:rsidRPr="003855D2">
        <w:rPr>
          <w:rFonts w:ascii="Palatino Linotype" w:hAnsi="Palatino Linotype" w:cs="Arial"/>
        </w:rPr>
        <w:t>;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8F740F" w:rsidRPr="003855D2" w:rsidRDefault="008F740F" w:rsidP="008F740F">
      <w:pPr>
        <w:spacing w:before="240" w:after="240" w:line="360" w:lineRule="auto"/>
        <w:jc w:val="both"/>
        <w:rPr>
          <w:rFonts w:ascii="Palatino Linotype" w:hAnsi="Palatino Linotype" w:cs="Arial"/>
          <w:lang w:eastAsia="es-MX"/>
        </w:rPr>
      </w:pPr>
      <w:r w:rsidRPr="003855D2">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w:t>
      </w:r>
      <w:r w:rsidRPr="003855D2">
        <w:rPr>
          <w:rFonts w:ascii="Palatino Linotype" w:hAnsi="Palatino Linotype" w:cs="Arial"/>
          <w:b/>
          <w:i/>
          <w:sz w:val="22"/>
          <w:szCs w:val="22"/>
          <w:lang w:eastAsia="es-MX"/>
        </w:rPr>
        <w:t>Artículo 156</w:t>
      </w:r>
      <w:r w:rsidRPr="003855D2">
        <w:rPr>
          <w:rFonts w:ascii="Palatino Linotype" w:hAnsi="Palatino Linotype" w:cs="Arial"/>
          <w:i/>
          <w:sz w:val="22"/>
          <w:szCs w:val="22"/>
          <w:lang w:eastAsia="es-MX"/>
        </w:rPr>
        <w:t>.</w:t>
      </w: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b/>
          <w:i/>
          <w:sz w:val="22"/>
          <w:szCs w:val="22"/>
          <w:lang w:eastAsia="es-MX"/>
        </w:rPr>
        <w:t>1.</w:t>
      </w:r>
      <w:r w:rsidRPr="003855D2">
        <w:rPr>
          <w:rFonts w:ascii="Palatino Linotype" w:hAnsi="Palatino Linotype" w:cs="Arial"/>
          <w:i/>
          <w:sz w:val="22"/>
          <w:szCs w:val="22"/>
          <w:lang w:eastAsia="es-MX"/>
        </w:rPr>
        <w:t xml:space="preserve"> </w:t>
      </w:r>
      <w:r w:rsidRPr="003855D2">
        <w:rPr>
          <w:rFonts w:ascii="Palatino Linotype" w:hAnsi="Palatino Linotype" w:cs="Arial"/>
          <w:b/>
          <w:i/>
          <w:sz w:val="22"/>
          <w:szCs w:val="22"/>
          <w:u w:val="single"/>
          <w:lang w:eastAsia="es-MX"/>
        </w:rPr>
        <w:t>La credencial para votar deberá contener, cuando menos, los siguientes datos del elector</w:t>
      </w:r>
      <w:r w:rsidRPr="003855D2">
        <w:rPr>
          <w:rFonts w:ascii="Palatino Linotype" w:hAnsi="Palatino Linotype" w:cs="Arial"/>
          <w:i/>
          <w:sz w:val="22"/>
          <w:szCs w:val="22"/>
          <w:lang w:eastAsia="es-MX"/>
        </w:rPr>
        <w:t>:</w:t>
      </w: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lastRenderedPageBreak/>
        <w:t>…</w:t>
      </w: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 xml:space="preserve">d) </w:t>
      </w:r>
      <w:r w:rsidRPr="003855D2">
        <w:rPr>
          <w:rFonts w:ascii="Palatino Linotype" w:hAnsi="Palatino Linotype" w:cs="Arial"/>
          <w:b/>
          <w:i/>
          <w:sz w:val="22"/>
          <w:szCs w:val="22"/>
          <w:u w:val="single"/>
          <w:lang w:eastAsia="es-MX"/>
        </w:rPr>
        <w:t>Domicilio</w:t>
      </w:r>
      <w:r w:rsidRPr="003855D2">
        <w:rPr>
          <w:rFonts w:ascii="Palatino Linotype" w:hAnsi="Palatino Linotype" w:cs="Arial"/>
          <w:i/>
          <w:sz w:val="22"/>
          <w:szCs w:val="22"/>
          <w:lang w:eastAsia="es-MX"/>
        </w:rPr>
        <w:t>;</w:t>
      </w: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w:t>
      </w: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 xml:space="preserve">g) Firma, </w:t>
      </w:r>
      <w:r w:rsidRPr="003855D2">
        <w:rPr>
          <w:rFonts w:ascii="Palatino Linotype" w:hAnsi="Palatino Linotype" w:cs="Arial"/>
          <w:b/>
          <w:i/>
          <w:sz w:val="22"/>
          <w:szCs w:val="22"/>
          <w:u w:val="single"/>
          <w:lang w:eastAsia="es-MX"/>
        </w:rPr>
        <w:t>huella digital</w:t>
      </w:r>
      <w:r w:rsidRPr="003855D2">
        <w:rPr>
          <w:rFonts w:ascii="Palatino Linotype" w:hAnsi="Palatino Linotype" w:cs="Arial"/>
          <w:i/>
          <w:sz w:val="22"/>
          <w:szCs w:val="22"/>
          <w:lang w:eastAsia="es-MX"/>
        </w:rPr>
        <w:t xml:space="preserve"> y </w:t>
      </w:r>
      <w:r w:rsidRPr="003855D2">
        <w:rPr>
          <w:rFonts w:ascii="Palatino Linotype" w:hAnsi="Palatino Linotype" w:cs="Arial"/>
          <w:b/>
          <w:i/>
          <w:sz w:val="22"/>
          <w:szCs w:val="22"/>
          <w:u w:val="single"/>
          <w:lang w:eastAsia="es-MX"/>
        </w:rPr>
        <w:t>fotografía del elector</w:t>
      </w:r>
      <w:r w:rsidRPr="003855D2">
        <w:rPr>
          <w:rFonts w:ascii="Palatino Linotype" w:hAnsi="Palatino Linotype" w:cs="Arial"/>
          <w:i/>
          <w:sz w:val="22"/>
          <w:szCs w:val="22"/>
          <w:lang w:eastAsia="es-MX"/>
        </w:rPr>
        <w:t>;</w:t>
      </w: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w:t>
      </w: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i/>
          <w:sz w:val="22"/>
          <w:szCs w:val="22"/>
          <w:lang w:eastAsia="es-MX"/>
        </w:rPr>
        <w:t xml:space="preserve">i) </w:t>
      </w:r>
      <w:r w:rsidRPr="003855D2">
        <w:rPr>
          <w:rFonts w:ascii="Palatino Linotype" w:hAnsi="Palatino Linotype" w:cs="Arial"/>
          <w:b/>
          <w:i/>
          <w:sz w:val="22"/>
          <w:szCs w:val="22"/>
          <w:u w:val="single"/>
          <w:lang w:eastAsia="es-MX"/>
        </w:rPr>
        <w:t>Clave Única del Registro de Población</w:t>
      </w:r>
      <w:r w:rsidRPr="003855D2">
        <w:rPr>
          <w:rFonts w:ascii="Palatino Linotype" w:hAnsi="Palatino Linotype" w:cs="Arial"/>
          <w:i/>
          <w:sz w:val="22"/>
          <w:szCs w:val="22"/>
          <w:lang w:eastAsia="es-MX"/>
        </w:rPr>
        <w:t xml:space="preserve">. </w:t>
      </w:r>
      <w:r w:rsidRPr="003855D2">
        <w:rPr>
          <w:rFonts w:ascii="Palatino Linotype" w:hAnsi="Palatino Linotype" w:cs="Arial"/>
          <w:i/>
          <w:sz w:val="22"/>
          <w:szCs w:val="22"/>
          <w:lang w:val="es-ES_tradnl"/>
        </w:rPr>
        <w:t>” (Sic)</w:t>
      </w: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p>
    <w:p w:rsidR="008F740F" w:rsidRPr="003855D2" w:rsidRDefault="008F740F" w:rsidP="008F740F">
      <w:pPr>
        <w:tabs>
          <w:tab w:val="left" w:pos="8222"/>
        </w:tabs>
        <w:spacing w:before="120" w:after="120"/>
        <w:ind w:left="851" w:right="902"/>
        <w:jc w:val="both"/>
        <w:rPr>
          <w:rFonts w:ascii="Palatino Linotype" w:hAnsi="Palatino Linotype" w:cs="Arial"/>
          <w:i/>
          <w:sz w:val="22"/>
          <w:szCs w:val="22"/>
          <w:lang w:eastAsia="es-MX"/>
        </w:rPr>
      </w:pPr>
      <w:r w:rsidRPr="003855D2">
        <w:rPr>
          <w:rFonts w:ascii="Palatino Linotype" w:hAnsi="Palatino Linotype" w:cs="Arial"/>
          <w:sz w:val="22"/>
          <w:szCs w:val="22"/>
          <w:lang w:eastAsia="es-MX"/>
        </w:rPr>
        <w:t>(Énfasis añadido)</w:t>
      </w:r>
    </w:p>
    <w:p w:rsidR="008F740F" w:rsidRPr="003855D2" w:rsidRDefault="008F740F" w:rsidP="008F740F">
      <w:pPr>
        <w:spacing w:before="240" w:after="240" w:line="360" w:lineRule="auto"/>
        <w:jc w:val="both"/>
        <w:rPr>
          <w:rFonts w:ascii="Palatino Linotype" w:hAnsi="Palatino Linotype" w:cs="Arial"/>
          <w:lang w:eastAsia="es-MX"/>
        </w:rPr>
      </w:pPr>
      <w:r w:rsidRPr="003855D2">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8F740F" w:rsidRPr="003855D2" w:rsidRDefault="008F740F" w:rsidP="008F740F">
      <w:pPr>
        <w:spacing w:before="240" w:after="240" w:line="360" w:lineRule="auto"/>
        <w:jc w:val="both"/>
        <w:rPr>
          <w:rFonts w:ascii="Palatino Linotype" w:hAnsi="Palatino Linotype" w:cs="Arial"/>
          <w:lang w:eastAsia="es-MX"/>
        </w:rPr>
      </w:pPr>
      <w:r w:rsidRPr="003855D2">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8F740F" w:rsidRPr="003855D2" w:rsidRDefault="008F740F" w:rsidP="008F740F">
      <w:pPr>
        <w:spacing w:before="240" w:after="240" w:line="360" w:lineRule="auto"/>
        <w:ind w:left="851" w:right="899"/>
        <w:jc w:val="center"/>
        <w:rPr>
          <w:rFonts w:ascii="Palatino Linotype" w:hAnsi="Palatino Linotype" w:cs="Arial"/>
          <w:lang w:eastAsia="es-MX"/>
        </w:rPr>
      </w:pPr>
      <w:r w:rsidRPr="003855D2">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7FC6CA3" wp14:editId="79E05831">
                <wp:simplePos x="0" y="0"/>
                <wp:positionH relativeFrom="column">
                  <wp:posOffset>617551</wp:posOffset>
                </wp:positionH>
                <wp:positionV relativeFrom="paragraph">
                  <wp:posOffset>1112749</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1DABA" id="Conector recto 3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5pt,87.6pt" to="315.2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" strokecolor="red" strokeweight="2pt">
                <v:shadow on="t" color="black" opacity="24903f" origin=",.5" offset="0,.55556mm"/>
              </v:line>
            </w:pict>
          </mc:Fallback>
        </mc:AlternateContent>
      </w:r>
      <w:r w:rsidRPr="003855D2">
        <w:rPr>
          <w:rFonts w:ascii="Palatino Linotype" w:hAnsi="Palatino Linotype"/>
          <w:noProof/>
          <w:lang w:eastAsia="es-MX"/>
        </w:rPr>
        <w:drawing>
          <wp:inline distT="0" distB="0" distL="0" distR="0" wp14:anchorId="2EA44BBC" wp14:editId="6FFA2F8E">
            <wp:extent cx="4690110" cy="183611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760"/>
                    <a:stretch/>
                  </pic:blipFill>
                  <pic:spPr bwMode="auto">
                    <a:xfrm>
                      <a:off x="0" y="0"/>
                      <a:ext cx="4962983" cy="1942942"/>
                    </a:xfrm>
                    <a:prstGeom prst="rect">
                      <a:avLst/>
                    </a:prstGeom>
                    <a:ln>
                      <a:noFill/>
                    </a:ln>
                    <a:extLst>
                      <a:ext uri="{53640926-AAD7-44D8-BBD7-CCE9431645EC}">
                        <a14:shadowObscured xmlns:a14="http://schemas.microsoft.com/office/drawing/2010/main"/>
                      </a:ext>
                    </a:extLst>
                  </pic:spPr>
                </pic:pic>
              </a:graphicData>
            </a:graphic>
          </wp:inline>
        </w:drawing>
      </w:r>
    </w:p>
    <w:p w:rsidR="008F740F" w:rsidRPr="003855D2" w:rsidRDefault="008F740F" w:rsidP="008F740F">
      <w:pPr>
        <w:spacing w:before="240" w:after="240" w:line="360" w:lineRule="auto"/>
        <w:jc w:val="both"/>
        <w:rPr>
          <w:rFonts w:ascii="Palatino Linotype" w:hAnsi="Palatino Linotype" w:cs="Arial"/>
          <w:lang w:eastAsia="es-MX"/>
        </w:rPr>
      </w:pPr>
      <w:r w:rsidRPr="003855D2">
        <w:rPr>
          <w:rFonts w:ascii="Palatino Linotype" w:hAnsi="Palatino Linotype" w:cs="Arial"/>
          <w:lang w:eastAsia="es-MX"/>
        </w:rPr>
        <w:lastRenderedPageBreak/>
        <w:t xml:space="preserve">Respecto a la edad, </w:t>
      </w:r>
      <w:r w:rsidRPr="003855D2">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3855D2">
        <w:rPr>
          <w:rFonts w:ascii="Palatino Linotype" w:hAnsi="Palatino Linotype" w:cs="Arial"/>
          <w:lang w:eastAsia="es-MX"/>
        </w:rPr>
        <w:t xml:space="preserve">http://portalanterior.ine.mx/archivos2/portal/credencial/pdf-credencial/ABC_creden </w:t>
      </w:r>
      <w:proofErr w:type="spellStart"/>
      <w:r w:rsidRPr="003855D2">
        <w:rPr>
          <w:rFonts w:ascii="Palatino Linotype" w:hAnsi="Palatino Linotype" w:cs="Arial"/>
          <w:lang w:eastAsia="es-MX"/>
        </w:rPr>
        <w:t>ciales</w:t>
      </w:r>
      <w:proofErr w:type="spellEnd"/>
      <w:r w:rsidRPr="003855D2">
        <w:rPr>
          <w:rFonts w:ascii="Palatino Linotype" w:hAnsi="Palatino Linotype" w:cs="Arial"/>
          <w:lang w:eastAsia="es-MX"/>
        </w:rPr>
        <w:t xml:space="preserve">_ INE_2015.pdf, como se muestra a continuación, en su parte medular: </w:t>
      </w:r>
    </w:p>
    <w:p w:rsidR="008F740F" w:rsidRPr="003855D2" w:rsidRDefault="008F740F" w:rsidP="008F740F">
      <w:pPr>
        <w:spacing w:before="240" w:after="240" w:line="360" w:lineRule="auto"/>
        <w:jc w:val="both"/>
        <w:rPr>
          <w:rFonts w:ascii="Palatino Linotype" w:hAnsi="Palatino Linotype" w:cs="Arial"/>
          <w:lang w:eastAsia="es-MX"/>
        </w:rPr>
      </w:pPr>
      <w:r w:rsidRPr="003855D2">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FF46A1" wp14:editId="3B458BFE">
                <wp:simplePos x="0" y="0"/>
                <wp:positionH relativeFrom="margin">
                  <wp:posOffset>187629</wp:posOffset>
                </wp:positionH>
                <wp:positionV relativeFrom="paragraph">
                  <wp:posOffset>715562</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C1508" id="Rectángulo 36" o:spid="_x0000_s1026" style="position:absolute;margin-left:14.75pt;margin-top:56.35pt;width:60.2pt;height:4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" filled="f" strokecolor="red" strokeweight="1.5pt">
                <v:shadow on="t" color="black" opacity="24903f" origin=",.5" offset="0,.55556mm"/>
                <w10:wrap anchorx="margin"/>
              </v:rect>
            </w:pict>
          </mc:Fallback>
        </mc:AlternateContent>
      </w:r>
      <w:r w:rsidRPr="003855D2">
        <w:rPr>
          <w:rFonts w:ascii="Palatino Linotype" w:hAnsi="Palatino Linotype"/>
          <w:noProof/>
          <w:lang w:eastAsia="es-MX"/>
        </w:rPr>
        <w:drawing>
          <wp:inline distT="0" distB="0" distL="0" distR="0" wp14:anchorId="761872B3" wp14:editId="22F53EA8">
            <wp:extent cx="5790223" cy="1987826"/>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7816" cy="2000732"/>
                    </a:xfrm>
                    <a:prstGeom prst="rect">
                      <a:avLst/>
                    </a:prstGeom>
                  </pic:spPr>
                </pic:pic>
              </a:graphicData>
            </a:graphic>
          </wp:inline>
        </w:drawing>
      </w:r>
    </w:p>
    <w:p w:rsidR="008F740F" w:rsidRPr="003855D2" w:rsidRDefault="008F740F" w:rsidP="008F740F">
      <w:pPr>
        <w:widowControl w:val="0"/>
        <w:autoSpaceDE w:val="0"/>
        <w:autoSpaceDN w:val="0"/>
        <w:adjustRightInd w:val="0"/>
        <w:spacing w:before="240" w:after="240" w:line="360" w:lineRule="auto"/>
        <w:jc w:val="both"/>
        <w:rPr>
          <w:rFonts w:ascii="Palatino Linotype" w:hAnsi="Palatino Linotype" w:cs="Arial"/>
        </w:rPr>
      </w:pPr>
      <w:r w:rsidRPr="003855D2">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5716FCD" wp14:editId="5BDACADC">
                <wp:simplePos x="0" y="0"/>
                <wp:positionH relativeFrom="margin">
                  <wp:posOffset>1121382</wp:posOffset>
                </wp:positionH>
                <wp:positionV relativeFrom="paragraph">
                  <wp:posOffset>2385005</wp:posOffset>
                </wp:positionV>
                <wp:extent cx="2504364" cy="232012"/>
                <wp:effectExtent l="57150" t="38100" r="67945" b="92075"/>
                <wp:wrapNone/>
                <wp:docPr id="1" name="Rectángulo 1"/>
                <wp:cNvGraphicFramePr/>
                <a:graphic xmlns:a="http://schemas.openxmlformats.org/drawingml/2006/main">
                  <a:graphicData uri="http://schemas.microsoft.com/office/word/2010/wordprocessingShape">
                    <wps:wsp>
                      <wps:cNvSpPr/>
                      <wps:spPr>
                        <a:xfrm>
                          <a:off x="0" y="0"/>
                          <a:ext cx="2504364" cy="232012"/>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FBD5" id="Rectángulo 1" o:spid="_x0000_s1026" style="position:absolute;margin-left:88.3pt;margin-top:187.8pt;width:197.2pt;height:1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" filled="f" strokecolor="red" strokeweight="1.5pt">
                <v:shadow on="t" color="black" opacity="24903f" origin=",.5" offset="0,.55556mm"/>
                <w10:wrap anchorx="margin"/>
              </v:rect>
            </w:pict>
          </mc:Fallback>
        </mc:AlternateContent>
      </w:r>
      <w:r w:rsidRPr="003855D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3A54D62" wp14:editId="2796A549">
                <wp:simplePos x="0" y="0"/>
                <wp:positionH relativeFrom="margin">
                  <wp:posOffset>1151586</wp:posOffset>
                </wp:positionH>
                <wp:positionV relativeFrom="paragraph">
                  <wp:posOffset>236413</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8242" id="Rectángulo 31" o:spid="_x0000_s1026" style="position:absolute;margin-left:90.7pt;margin-top:18.6pt;width:197.2pt;height:3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" filled="f" strokecolor="red" strokeweight="1.5pt">
                <v:shadow on="t" color="black" opacity="24903f" origin=",.5" offset="0,.55556mm"/>
                <w10:wrap anchorx="margin"/>
              </v:rect>
            </w:pict>
          </mc:Fallback>
        </mc:AlternateContent>
      </w:r>
      <w:r w:rsidRPr="003855D2">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4F9E96" wp14:editId="5E83BBC1">
                <wp:simplePos x="0" y="0"/>
                <wp:positionH relativeFrom="margin">
                  <wp:posOffset>393823</wp:posOffset>
                </wp:positionH>
                <wp:positionV relativeFrom="paragraph">
                  <wp:posOffset>1225427</wp:posOffset>
                </wp:positionV>
                <wp:extent cx="375314" cy="185609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02B2D" id="Rectángulo 34" o:spid="_x0000_s1026" style="position:absolute;margin-left:31pt;margin-top:96.5pt;width:29.55pt;height:14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tjwIAAHA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" filled="f" strokecolor="red" strokeweight="1.5pt">
                <v:shadow on="t" color="black" opacity="24903f" origin=",.5" offset="0,.55556mm"/>
                <w10:wrap anchorx="margin"/>
              </v:rect>
            </w:pict>
          </mc:Fallback>
        </mc:AlternateContent>
      </w:r>
      <w:r w:rsidRPr="003855D2">
        <w:rPr>
          <w:rFonts w:ascii="Palatino Linotype" w:hAnsi="Palatino Linotype"/>
          <w:noProof/>
          <w:lang w:eastAsia="es-MX"/>
        </w:rPr>
        <w:drawing>
          <wp:inline distT="0" distB="0" distL="0" distR="0" wp14:anchorId="7EC6BE17" wp14:editId="29777689">
            <wp:extent cx="5790565" cy="313281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4690" cy="3140456"/>
                    </a:xfrm>
                    <a:prstGeom prst="rect">
                      <a:avLst/>
                    </a:prstGeom>
                  </pic:spPr>
                </pic:pic>
              </a:graphicData>
            </a:graphic>
          </wp:inline>
        </w:drawing>
      </w:r>
    </w:p>
    <w:p w:rsidR="008F740F" w:rsidRPr="003855D2" w:rsidRDefault="008F740F" w:rsidP="008F740F">
      <w:pPr>
        <w:widowControl w:val="0"/>
        <w:autoSpaceDE w:val="0"/>
        <w:autoSpaceDN w:val="0"/>
        <w:adjustRightInd w:val="0"/>
        <w:spacing w:before="240" w:after="240" w:line="360" w:lineRule="auto"/>
        <w:jc w:val="both"/>
        <w:rPr>
          <w:rFonts w:ascii="Palatino Linotype" w:hAnsi="Palatino Linotype" w:cs="Arial"/>
        </w:rPr>
      </w:pPr>
      <w:r w:rsidRPr="003855D2">
        <w:rPr>
          <w:rFonts w:ascii="Palatino Linotype" w:hAnsi="Palatino Linotype" w:cs="Arial"/>
        </w:rPr>
        <w:lastRenderedPageBreak/>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8F740F" w:rsidRPr="003855D2" w:rsidRDefault="008F740F" w:rsidP="008F740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855D2">
        <w:rPr>
          <w:rFonts w:ascii="Palatino Linotype" w:hAnsi="Palatino Linotype" w:cs="Arial"/>
        </w:rPr>
        <w:t xml:space="preserve">Por cuanto hace a las cuentas bancarias y </w:t>
      </w:r>
      <w:proofErr w:type="spellStart"/>
      <w:r w:rsidRPr="003855D2">
        <w:rPr>
          <w:rFonts w:ascii="Palatino Linotype" w:hAnsi="Palatino Linotype" w:cs="Arial"/>
        </w:rPr>
        <w:t>clabes</w:t>
      </w:r>
      <w:proofErr w:type="spellEnd"/>
      <w:r w:rsidRPr="003855D2">
        <w:rPr>
          <w:rFonts w:ascii="Palatino Linotype" w:hAnsi="Palatino Linotype" w:cs="Arial"/>
        </w:rPr>
        <w:t xml:space="preserve"> interbancarias es de precisar que dicha información es información confidencial únicamente por lo que concierne a los particulares, y no así del </w:t>
      </w:r>
      <w:r w:rsidRPr="003855D2">
        <w:rPr>
          <w:rFonts w:ascii="Palatino Linotype" w:hAnsi="Palatino Linotype" w:cs="Arial"/>
          <w:b/>
        </w:rPr>
        <w:t>SUJETO OBLIGADO</w:t>
      </w:r>
      <w:r w:rsidRPr="003855D2">
        <w:rPr>
          <w:rFonts w:ascii="Palatino Linotype" w:hAnsi="Palatino Linotype" w:cs="Arial"/>
        </w:rPr>
        <w:t>,</w:t>
      </w:r>
      <w:r w:rsidRPr="003855D2">
        <w:rPr>
          <w:rFonts w:ascii="Palatino Linotype" w:hAnsi="Palatino Linotype" w:cs="Arial"/>
          <w:b/>
        </w:rPr>
        <w:t xml:space="preserve"> </w:t>
      </w:r>
      <w:r w:rsidRPr="003855D2">
        <w:rPr>
          <w:rFonts w:ascii="Palatino Linotype" w:hAnsi="Palatino Linotype" w:cs="Arial"/>
        </w:rPr>
        <w:t>toda vez que su publicidad abona a la transparencia y a la rendición de cuentas.</w:t>
      </w:r>
    </w:p>
    <w:p w:rsidR="008F740F" w:rsidRPr="003855D2" w:rsidRDefault="008F740F" w:rsidP="008F740F">
      <w:pPr>
        <w:spacing w:before="240" w:after="240" w:line="360" w:lineRule="auto"/>
        <w:jc w:val="both"/>
        <w:rPr>
          <w:rFonts w:ascii="Palatino Linotype" w:eastAsia="Calibri" w:hAnsi="Palatino Linotype"/>
        </w:rPr>
      </w:pPr>
      <w:r w:rsidRPr="003855D2">
        <w:rPr>
          <w:rFonts w:ascii="Palatino Linotype" w:eastAsia="Calibri" w:hAnsi="Palatino Linotype"/>
        </w:rPr>
        <w:t xml:space="preserve">En este sentido, es importante precisar que de acuerdo al </w:t>
      </w:r>
      <w:r w:rsidRPr="003855D2">
        <w:rPr>
          <w:rFonts w:ascii="Palatino Linotype" w:eastAsia="Calibri" w:hAnsi="Palatino Linotype"/>
          <w:b/>
        </w:rPr>
        <w:t>criterio 11/17</w:t>
      </w:r>
      <w:r w:rsidRPr="003855D2">
        <w:rPr>
          <w:rFonts w:ascii="Palatino Linotype" w:eastAsia="Calibri" w:hAnsi="Palatino Linotype"/>
        </w:rPr>
        <w:t xml:space="preserve"> emitido por el Instituto Nacional de Transparencia, Acceso a la Información  y Protección de Datos Personales las cuentas bancarias y/o </w:t>
      </w:r>
      <w:proofErr w:type="spellStart"/>
      <w:r w:rsidRPr="003855D2">
        <w:rPr>
          <w:rFonts w:ascii="Palatino Linotype" w:eastAsia="Calibri" w:hAnsi="Palatino Linotype"/>
        </w:rPr>
        <w:t>clabe</w:t>
      </w:r>
      <w:proofErr w:type="spellEnd"/>
      <w:r w:rsidRPr="003855D2">
        <w:rPr>
          <w:rFonts w:ascii="Palatino Linotype" w:eastAsia="Calibri" w:hAnsi="Palatino Linotype"/>
        </w:rPr>
        <w:t xml:space="preserve"> interbancaria de los Sujetos Obligados es información de carácter público. </w:t>
      </w:r>
    </w:p>
    <w:p w:rsidR="008F740F" w:rsidRPr="003855D2" w:rsidRDefault="008F740F" w:rsidP="008F740F">
      <w:pPr>
        <w:pStyle w:val="Prrafodelista"/>
        <w:tabs>
          <w:tab w:val="left" w:pos="8222"/>
        </w:tabs>
        <w:spacing w:before="120" w:after="120"/>
        <w:ind w:left="851" w:right="902"/>
        <w:jc w:val="center"/>
        <w:rPr>
          <w:rFonts w:ascii="Palatino Linotype" w:hAnsi="Palatino Linotype" w:cs="Arial"/>
          <w:b/>
          <w:color w:val="000000"/>
          <w:sz w:val="22"/>
          <w:szCs w:val="22"/>
        </w:rPr>
      </w:pPr>
      <w:r w:rsidRPr="003855D2">
        <w:rPr>
          <w:rFonts w:ascii="Palatino Linotype" w:hAnsi="Palatino Linotype" w:cs="Arial"/>
          <w:color w:val="000000"/>
          <w:sz w:val="22"/>
          <w:szCs w:val="22"/>
        </w:rPr>
        <w:t>“</w:t>
      </w:r>
      <w:r w:rsidRPr="003855D2">
        <w:rPr>
          <w:rFonts w:ascii="Palatino Linotype" w:hAnsi="Palatino Linotype" w:cs="Arial"/>
          <w:b/>
          <w:color w:val="000000"/>
          <w:sz w:val="22"/>
          <w:szCs w:val="22"/>
        </w:rPr>
        <w:t>Criterio 11/17</w:t>
      </w:r>
    </w:p>
    <w:p w:rsidR="008F740F" w:rsidRPr="003855D2" w:rsidRDefault="008F740F" w:rsidP="008F740F">
      <w:pPr>
        <w:pStyle w:val="Prrafodelista"/>
        <w:tabs>
          <w:tab w:val="left" w:pos="8222"/>
        </w:tabs>
        <w:spacing w:before="120" w:after="120"/>
        <w:ind w:left="851" w:right="902"/>
        <w:jc w:val="both"/>
        <w:rPr>
          <w:rFonts w:ascii="Palatino Linotype" w:hAnsi="Palatino Linotype"/>
          <w:i/>
          <w:sz w:val="22"/>
          <w:szCs w:val="22"/>
        </w:rPr>
      </w:pPr>
      <w:r w:rsidRPr="003855D2">
        <w:rPr>
          <w:rFonts w:ascii="Palatino Linotype" w:hAnsi="Palatino Linotype"/>
          <w:b/>
          <w:i/>
          <w:sz w:val="22"/>
          <w:szCs w:val="22"/>
        </w:rPr>
        <w:t>Cuentas bancarias y/o CLABE interbancaria de sujetos obligados que reciben y/o transfieren recursos públicos, son información pública.</w:t>
      </w:r>
      <w:r w:rsidRPr="003855D2">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8F740F" w:rsidRPr="003855D2" w:rsidRDefault="008F740F" w:rsidP="008F740F">
      <w:pPr>
        <w:pStyle w:val="Prrafodelista"/>
        <w:tabs>
          <w:tab w:val="left" w:pos="8222"/>
        </w:tabs>
        <w:spacing w:before="120" w:after="120"/>
        <w:ind w:left="851" w:right="902"/>
        <w:jc w:val="both"/>
        <w:rPr>
          <w:rFonts w:ascii="Palatino Linotype" w:hAnsi="Palatino Linotype"/>
          <w:i/>
          <w:sz w:val="22"/>
          <w:szCs w:val="22"/>
        </w:rPr>
      </w:pPr>
      <w:r w:rsidRPr="003855D2">
        <w:rPr>
          <w:rFonts w:ascii="Palatino Linotype" w:hAnsi="Palatino Linotype"/>
          <w:i/>
          <w:sz w:val="22"/>
          <w:szCs w:val="22"/>
        </w:rPr>
        <w:lastRenderedPageBreak/>
        <w:t xml:space="preserve">Resoluciones: </w:t>
      </w:r>
    </w:p>
    <w:p w:rsidR="008F740F" w:rsidRPr="003855D2" w:rsidRDefault="008F740F" w:rsidP="008F740F">
      <w:pPr>
        <w:pStyle w:val="Prrafodelista"/>
        <w:tabs>
          <w:tab w:val="left" w:pos="8222"/>
        </w:tabs>
        <w:spacing w:before="120" w:after="120"/>
        <w:ind w:left="851" w:right="902"/>
        <w:jc w:val="both"/>
        <w:rPr>
          <w:rFonts w:ascii="Palatino Linotype" w:hAnsi="Palatino Linotype"/>
          <w:i/>
          <w:sz w:val="22"/>
          <w:szCs w:val="22"/>
        </w:rPr>
      </w:pPr>
      <w:r w:rsidRPr="003855D2">
        <w:rPr>
          <w:rFonts w:ascii="Palatino Linotype" w:hAnsi="Palatino Linotype"/>
          <w:i/>
          <w:sz w:val="22"/>
          <w:szCs w:val="22"/>
        </w:rPr>
        <w:sym w:font="Symbol" w:char="F0B7"/>
      </w:r>
      <w:r w:rsidRPr="003855D2">
        <w:rPr>
          <w:rFonts w:ascii="Palatino Linotype" w:hAnsi="Palatino Linotype"/>
          <w:i/>
          <w:sz w:val="22"/>
          <w:szCs w:val="22"/>
        </w:rPr>
        <w:t xml:space="preserve"> RRA 0448/16. NOTIMEX, Agencia de Noticias del Estado Mexicano. 24 de agosto de 2016. Por unanimidad. Comisionado Ponente Joel Salas Suárez.</w:t>
      </w:r>
    </w:p>
    <w:p w:rsidR="008F740F" w:rsidRPr="003855D2" w:rsidRDefault="008F740F" w:rsidP="008F740F">
      <w:pPr>
        <w:pStyle w:val="Prrafodelista"/>
        <w:tabs>
          <w:tab w:val="left" w:pos="8222"/>
        </w:tabs>
        <w:spacing w:before="120" w:after="120"/>
        <w:ind w:left="851" w:right="902"/>
        <w:jc w:val="both"/>
        <w:rPr>
          <w:rFonts w:ascii="Palatino Linotype" w:hAnsi="Palatino Linotype"/>
          <w:i/>
          <w:sz w:val="22"/>
          <w:szCs w:val="22"/>
        </w:rPr>
      </w:pPr>
      <w:r w:rsidRPr="003855D2">
        <w:rPr>
          <w:rFonts w:ascii="Palatino Linotype" w:hAnsi="Palatino Linotype"/>
          <w:i/>
          <w:sz w:val="22"/>
          <w:szCs w:val="22"/>
        </w:rPr>
        <w:sym w:font="Symbol" w:char="F0B7"/>
      </w:r>
      <w:r w:rsidRPr="003855D2">
        <w:rPr>
          <w:rFonts w:ascii="Palatino Linotype" w:hAnsi="Palatino Linotype"/>
          <w:i/>
          <w:sz w:val="22"/>
          <w:szCs w:val="22"/>
        </w:rPr>
        <w:t xml:space="preserve"> RRA 2787/16. Colegio de Postgraduados. 01 de noviembre de 2016. Por unanimidad. Comisionado Ponente Francisco Javier Acuña Llamas.</w:t>
      </w:r>
    </w:p>
    <w:p w:rsidR="008F740F" w:rsidRPr="003855D2" w:rsidRDefault="008F740F" w:rsidP="008F740F">
      <w:pPr>
        <w:pStyle w:val="Prrafodelista"/>
        <w:tabs>
          <w:tab w:val="left" w:pos="8222"/>
        </w:tabs>
        <w:spacing w:before="120" w:after="120"/>
        <w:ind w:left="851" w:right="902"/>
        <w:jc w:val="both"/>
        <w:rPr>
          <w:rFonts w:ascii="Palatino Linotype" w:hAnsi="Palatino Linotype"/>
          <w:i/>
          <w:sz w:val="22"/>
          <w:szCs w:val="22"/>
        </w:rPr>
      </w:pPr>
      <w:r w:rsidRPr="003855D2">
        <w:rPr>
          <w:rFonts w:ascii="Palatino Linotype" w:hAnsi="Palatino Linotype"/>
          <w:i/>
          <w:sz w:val="22"/>
          <w:szCs w:val="22"/>
        </w:rPr>
        <w:sym w:font="Symbol" w:char="F0B7"/>
      </w:r>
      <w:r w:rsidRPr="003855D2">
        <w:rPr>
          <w:rFonts w:ascii="Palatino Linotype" w:hAnsi="Palatino Linotype"/>
          <w:i/>
          <w:sz w:val="22"/>
          <w:szCs w:val="22"/>
        </w:rPr>
        <w:t xml:space="preserve"> RRA 4756/16. Instituto Mexicano del Seguro Social. 08 de febrero de 2017. Por unanimidad. Comisionado Ponente Oscar Mauricio Guerra Ford.” </w:t>
      </w:r>
      <w:r w:rsidRPr="003855D2">
        <w:rPr>
          <w:rFonts w:ascii="Palatino Linotype" w:hAnsi="Palatino Linotype"/>
          <w:sz w:val="22"/>
          <w:szCs w:val="22"/>
        </w:rPr>
        <w:t>(</w:t>
      </w:r>
      <w:r w:rsidRPr="003855D2">
        <w:rPr>
          <w:rFonts w:ascii="Palatino Linotype" w:hAnsi="Palatino Linotype"/>
          <w:i/>
          <w:sz w:val="22"/>
          <w:szCs w:val="22"/>
        </w:rPr>
        <w:t>Sic</w:t>
      </w:r>
      <w:r w:rsidRPr="003855D2">
        <w:rPr>
          <w:rFonts w:ascii="Palatino Linotype" w:hAnsi="Palatino Linotype"/>
          <w:sz w:val="22"/>
          <w:szCs w:val="22"/>
        </w:rPr>
        <w:t>)</w:t>
      </w:r>
    </w:p>
    <w:p w:rsidR="008F740F" w:rsidRPr="003855D2" w:rsidRDefault="008F740F" w:rsidP="008F740F">
      <w:pPr>
        <w:spacing w:before="240" w:after="240" w:line="360" w:lineRule="auto"/>
        <w:ind w:right="49"/>
        <w:jc w:val="both"/>
        <w:rPr>
          <w:rFonts w:ascii="Palatino Linotype" w:hAnsi="Palatino Linotype" w:cs="Arial"/>
          <w:lang w:val="es-ES_tradnl"/>
        </w:rPr>
      </w:pPr>
      <w:r w:rsidRPr="003855D2">
        <w:rPr>
          <w:rFonts w:ascii="Palatino Linotype" w:hAnsi="Palatino Linotype" w:cs="Arial"/>
          <w:lang w:val="es-ES_tradnl"/>
        </w:rPr>
        <w:t xml:space="preserve">Caso contrario a los particulares, como lo refiere el </w:t>
      </w:r>
      <w:r w:rsidRPr="003855D2">
        <w:rPr>
          <w:rFonts w:ascii="Palatino Linotype" w:eastAsia="Calibri" w:hAnsi="Palatino Linotype"/>
          <w:b/>
        </w:rPr>
        <w:t>criterio 10/17</w:t>
      </w:r>
      <w:r w:rsidRPr="003855D2">
        <w:rPr>
          <w:rFonts w:ascii="Palatino Linotype" w:eastAsia="Calibri" w:hAnsi="Palatino Linotype"/>
        </w:rPr>
        <w:t xml:space="preserve"> emitido por el Instituto Nacional de Transparencia, Acceso a la Información  y Protección de Datos Personales, que es del tenor literal siguiente:</w:t>
      </w:r>
    </w:p>
    <w:p w:rsidR="008F740F" w:rsidRPr="003855D2" w:rsidRDefault="008F740F" w:rsidP="008F740F">
      <w:pPr>
        <w:spacing w:before="120" w:after="120"/>
        <w:ind w:left="851" w:right="902"/>
        <w:jc w:val="both"/>
        <w:rPr>
          <w:rFonts w:ascii="Palatino Linotype" w:hAnsi="Palatino Linotype" w:cs="Arial"/>
          <w:i/>
          <w:sz w:val="22"/>
          <w:szCs w:val="22"/>
          <w:lang w:val="es-ES_tradnl"/>
        </w:rPr>
      </w:pPr>
      <w:r w:rsidRPr="003855D2">
        <w:rPr>
          <w:rFonts w:ascii="Palatino Linotype" w:hAnsi="Palatino Linotype" w:cs="Arial"/>
          <w:i/>
          <w:sz w:val="22"/>
          <w:szCs w:val="22"/>
          <w:lang w:val="es-ES_tradnl"/>
        </w:rPr>
        <w:t>“</w:t>
      </w:r>
      <w:r w:rsidRPr="003855D2">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3855D2">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8F740F" w:rsidRPr="003855D2" w:rsidRDefault="008F740F" w:rsidP="008F740F">
      <w:pPr>
        <w:spacing w:before="120" w:after="120"/>
        <w:ind w:left="851" w:right="902"/>
        <w:jc w:val="both"/>
        <w:rPr>
          <w:rFonts w:ascii="Palatino Linotype" w:hAnsi="Palatino Linotype" w:cs="Arial"/>
          <w:i/>
          <w:sz w:val="22"/>
          <w:szCs w:val="22"/>
          <w:lang w:val="es-ES_tradnl"/>
        </w:rPr>
      </w:pPr>
      <w:r w:rsidRPr="003855D2">
        <w:rPr>
          <w:rFonts w:ascii="Palatino Linotype" w:hAnsi="Palatino Linotype" w:cs="Arial"/>
          <w:i/>
          <w:sz w:val="22"/>
          <w:szCs w:val="22"/>
          <w:lang w:val="es-ES_tradnl"/>
        </w:rPr>
        <w:t xml:space="preserve">Resoluciones:  </w:t>
      </w:r>
    </w:p>
    <w:p w:rsidR="008F740F" w:rsidRPr="003855D2" w:rsidRDefault="008F740F" w:rsidP="008F740F">
      <w:pPr>
        <w:spacing w:before="120" w:after="120"/>
        <w:ind w:left="851" w:right="902"/>
        <w:jc w:val="both"/>
        <w:rPr>
          <w:rFonts w:ascii="Palatino Linotype" w:hAnsi="Palatino Linotype" w:cs="Arial"/>
          <w:i/>
          <w:sz w:val="22"/>
          <w:szCs w:val="22"/>
          <w:lang w:val="es-ES_tradnl"/>
        </w:rPr>
      </w:pPr>
      <w:r w:rsidRPr="003855D2">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8F740F" w:rsidRPr="003855D2" w:rsidRDefault="008F740F" w:rsidP="008F740F">
      <w:pPr>
        <w:spacing w:before="120" w:after="120"/>
        <w:ind w:left="851" w:right="902"/>
        <w:jc w:val="both"/>
        <w:rPr>
          <w:rFonts w:ascii="Palatino Linotype" w:hAnsi="Palatino Linotype" w:cs="Arial"/>
          <w:i/>
          <w:sz w:val="22"/>
          <w:szCs w:val="22"/>
          <w:lang w:val="es-ES_tradnl"/>
        </w:rPr>
      </w:pPr>
      <w:r w:rsidRPr="003855D2">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8F740F" w:rsidRPr="003855D2" w:rsidRDefault="008F740F" w:rsidP="008F740F">
      <w:pPr>
        <w:spacing w:before="120" w:after="120"/>
        <w:ind w:left="851" w:right="902"/>
        <w:jc w:val="both"/>
        <w:rPr>
          <w:rFonts w:ascii="Palatino Linotype" w:hAnsi="Palatino Linotype" w:cs="Arial"/>
          <w:i/>
          <w:sz w:val="22"/>
          <w:szCs w:val="22"/>
          <w:lang w:val="es-ES_tradnl"/>
        </w:rPr>
      </w:pPr>
      <w:r w:rsidRPr="003855D2">
        <w:rPr>
          <w:rFonts w:ascii="Palatino Linotype" w:hAnsi="Palatino Linotype" w:cs="Arial"/>
          <w:i/>
          <w:sz w:val="22"/>
          <w:szCs w:val="22"/>
          <w:lang w:val="es-ES_tradnl"/>
        </w:rPr>
        <w:t>RRA 4404/16 Partido del Trabajo. 01 de febrero de 2017. Por unanimidad. Comisionado Ponente Francisco Acuña Llamas.” (Sic)</w:t>
      </w:r>
    </w:p>
    <w:p w:rsidR="003C0AF1" w:rsidRPr="003855D2" w:rsidRDefault="003C0AF1" w:rsidP="003C0AF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855D2">
        <w:rPr>
          <w:rFonts w:ascii="Palatino Linotype" w:hAnsi="Palatino Linotype" w:cs="Arial"/>
          <w:lang w:val="es-ES_tradnl"/>
        </w:rPr>
        <w:t xml:space="preserve">Por otro lado, esta Autoridad precisa, que </w:t>
      </w:r>
      <w:r w:rsidRPr="003855D2">
        <w:rPr>
          <w:rFonts w:ascii="Palatino Linotype" w:hAnsi="Palatino Linotype" w:cs="Arial"/>
          <w:b/>
          <w:lang w:val="es-ES_tradnl"/>
        </w:rPr>
        <w:t xml:space="preserve">EL SUJETO OBLIGADO </w:t>
      </w:r>
      <w:r w:rsidRPr="003855D2">
        <w:rPr>
          <w:rFonts w:ascii="Palatino Linotype" w:hAnsi="Palatino Linotype" w:cs="Arial"/>
          <w:lang w:val="es-ES_tradnl"/>
        </w:rPr>
        <w:t xml:space="preserve">deberá dejar visible lo referente </w:t>
      </w:r>
      <w:r w:rsidRPr="003855D2">
        <w:rPr>
          <w:rFonts w:ascii="Palatino Linotype" w:eastAsia="Arial Unicode MS" w:hAnsi="Palatino Linotype" w:cs="Arial"/>
        </w:rPr>
        <w:t>al día y a la hora en los que se realizaron los depósitos bancarios referidos</w:t>
      </w:r>
      <w:r w:rsidR="00FE361A" w:rsidRPr="003855D2">
        <w:rPr>
          <w:rFonts w:ascii="Palatino Linotype" w:eastAsia="Arial Unicode MS" w:hAnsi="Palatino Linotype" w:cs="Arial"/>
        </w:rPr>
        <w:t xml:space="preserve"> ya que como quedó asentado en líneas precedentes </w:t>
      </w:r>
      <w:r w:rsidR="00FE361A" w:rsidRPr="003855D2">
        <w:rPr>
          <w:rFonts w:ascii="Palatino Linotype" w:eastAsia="Arial Unicode MS" w:hAnsi="Palatino Linotype" w:cs="Arial"/>
          <w:b/>
        </w:rPr>
        <w:t>EL SUJETO OBLIGADO</w:t>
      </w:r>
      <w:r w:rsidR="00FE361A" w:rsidRPr="003855D2">
        <w:rPr>
          <w:rFonts w:ascii="Palatino Linotype" w:eastAsia="Arial Unicode MS" w:hAnsi="Palatino Linotype" w:cs="Arial"/>
        </w:rPr>
        <w:t xml:space="preserve"> asumió poseer la información en dichos términos</w:t>
      </w:r>
      <w:r w:rsidRPr="003855D2">
        <w:rPr>
          <w:rFonts w:ascii="Palatino Linotype" w:eastAsia="Arial Unicode MS" w:hAnsi="Palatino Linotype" w:cs="Arial"/>
        </w:rPr>
        <w:t xml:space="preserve">, con la finalidad de otorgar certeza </w:t>
      </w:r>
      <w:r w:rsidRPr="003855D2">
        <w:rPr>
          <w:rFonts w:ascii="Palatino Linotype" w:eastAsia="Arial Unicode MS" w:hAnsi="Palatino Linotype" w:cs="Arial"/>
        </w:rPr>
        <w:lastRenderedPageBreak/>
        <w:t>al particular, además de que favorecen la rendició</w:t>
      </w:r>
      <w:r w:rsidR="00FE361A" w:rsidRPr="003855D2">
        <w:rPr>
          <w:rFonts w:ascii="Palatino Linotype" w:eastAsia="Arial Unicode MS" w:hAnsi="Palatino Linotype" w:cs="Arial"/>
        </w:rPr>
        <w:t>n de cuentas y la transparencia</w:t>
      </w:r>
    </w:p>
    <w:p w:rsidR="008F740F" w:rsidRPr="003855D2" w:rsidRDefault="008F740F" w:rsidP="008F740F">
      <w:pPr>
        <w:spacing w:before="240" w:after="240" w:line="360" w:lineRule="auto"/>
        <w:ind w:right="49"/>
        <w:jc w:val="both"/>
        <w:rPr>
          <w:rFonts w:ascii="Palatino Linotype" w:hAnsi="Palatino Linotype" w:cs="Arial"/>
          <w:lang w:val="es-ES_tradnl"/>
        </w:rPr>
      </w:pPr>
      <w:r w:rsidRPr="003855D2">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3855D2">
        <w:rPr>
          <w:rFonts w:ascii="Palatino Linotype" w:hAnsi="Palatino Linotype" w:cs="Arial"/>
          <w:b/>
          <w:lang w:val="es-ES_tradnl"/>
        </w:rPr>
        <w:t>SUJETO OBLIGADO</w:t>
      </w:r>
      <w:r w:rsidRPr="003855D2">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F740F" w:rsidRPr="003855D2" w:rsidRDefault="008F740F" w:rsidP="008F740F">
      <w:pPr>
        <w:spacing w:before="240" w:after="240" w:line="360" w:lineRule="auto"/>
        <w:jc w:val="both"/>
        <w:rPr>
          <w:rFonts w:ascii="Palatino Linotype" w:hAnsi="Palatino Linotype" w:cs="Arial"/>
        </w:rPr>
      </w:pPr>
      <w:r w:rsidRPr="003855D2">
        <w:rPr>
          <w:rFonts w:ascii="Palatino Linotype" w:hAnsi="Palatino Linotype" w:cs="Arial"/>
        </w:rPr>
        <w:t xml:space="preserve">En mérito de lo ya expuesto, el Pleno de este Instituto determina que las razones o motivos de inconformidad devienen </w:t>
      </w:r>
      <w:r w:rsidR="003C0AF1" w:rsidRPr="003855D2">
        <w:rPr>
          <w:rFonts w:ascii="Palatino Linotype" w:hAnsi="Palatino Linotype" w:cs="Arial"/>
          <w:b/>
        </w:rPr>
        <w:t xml:space="preserve">parcialmente </w:t>
      </w:r>
      <w:r w:rsidRPr="003855D2">
        <w:rPr>
          <w:rFonts w:ascii="Palatino Linotype" w:hAnsi="Palatino Linotype" w:cs="Arial"/>
          <w:b/>
        </w:rPr>
        <w:t>fundadas</w:t>
      </w:r>
      <w:r w:rsidRPr="003855D2">
        <w:rPr>
          <w:rFonts w:ascii="Palatino Linotype" w:hAnsi="Palatino Linotype" w:cs="Arial"/>
        </w:rPr>
        <w:t xml:space="preserve">, toda vez que conforme al estudio realizado se actualiza la causal de procedencia enunciada en la fracción II del numeral 179 de la Ley de Transparencia y Acceso a la Información Pública del Estado de México y Municipios, por lo que se determina </w:t>
      </w:r>
      <w:r w:rsidRPr="003855D2">
        <w:rPr>
          <w:rFonts w:ascii="Palatino Linotype" w:hAnsi="Palatino Linotype" w:cs="Arial"/>
          <w:b/>
        </w:rPr>
        <w:t>REVOCAR</w:t>
      </w:r>
      <w:r w:rsidRPr="003855D2">
        <w:rPr>
          <w:rFonts w:ascii="Palatino Linotype" w:hAnsi="Palatino Linotype" w:cs="Arial"/>
        </w:rPr>
        <w:t xml:space="preserve"> la respuesta del </w:t>
      </w:r>
      <w:r w:rsidRPr="003855D2">
        <w:rPr>
          <w:rFonts w:ascii="Palatino Linotype" w:hAnsi="Palatino Linotype" w:cs="Arial"/>
          <w:b/>
        </w:rPr>
        <w:t xml:space="preserve">SUJETO OBLIGADO </w:t>
      </w:r>
      <w:r w:rsidRPr="003855D2">
        <w:rPr>
          <w:rFonts w:ascii="Palatino Linotype" w:hAnsi="Palatino Linotype" w:cs="Arial"/>
        </w:rPr>
        <w:t>y ordenarle la entrega de la información solicitada.</w:t>
      </w:r>
    </w:p>
    <w:p w:rsidR="008F740F" w:rsidRPr="003855D2" w:rsidRDefault="008F740F" w:rsidP="008F740F">
      <w:pPr>
        <w:spacing w:line="360" w:lineRule="auto"/>
        <w:jc w:val="both"/>
        <w:rPr>
          <w:rFonts w:ascii="Palatino Linotype" w:eastAsia="Calibri" w:hAnsi="Palatino Linotype" w:cs="Arial"/>
        </w:rPr>
      </w:pPr>
      <w:r w:rsidRPr="003855D2">
        <w:rPr>
          <w:rFonts w:ascii="Palatino Linotype" w:eastAsia="Calibri" w:hAnsi="Palatino Linotype" w:cs="Arial"/>
        </w:rPr>
        <w:t xml:space="preserve">Así, con fundamento en lo prescrito en los artículos 5, párrafos </w:t>
      </w:r>
      <w:r w:rsidRPr="003855D2">
        <w:rPr>
          <w:rFonts w:ascii="Palatino Linotype" w:hAnsi="Palatino Linotype"/>
        </w:rPr>
        <w:t>vigésimo, vigésimo primero y vigésimo, segundo</w:t>
      </w:r>
      <w:r w:rsidRPr="003855D2">
        <w:rPr>
          <w:rFonts w:ascii="Palatino Linotype" w:eastAsia="Calibri" w:hAnsi="Palatino Linotype" w:cs="Arial"/>
        </w:rPr>
        <w:t xml:space="preserve"> fracciones IV y V de la Constitución Política del Estado Libre y Soberano de México; </w:t>
      </w:r>
      <w:r w:rsidRPr="003855D2">
        <w:rPr>
          <w:rFonts w:ascii="Palatino Linotype" w:hAnsi="Palatino Linotype" w:cs="Arial"/>
        </w:rPr>
        <w:t>2, fracción II, 9, 29, 36, fracciones I y II, 176, 178, 179, 181, 185, fracción I, 186 y 188</w:t>
      </w:r>
      <w:r w:rsidRPr="003855D2">
        <w:rPr>
          <w:rFonts w:ascii="Palatino Linotype" w:eastAsia="Calibri" w:hAnsi="Palatino Linotype" w:cs="Arial"/>
        </w:rPr>
        <w:t xml:space="preserve"> de la Ley de Transparencia y Acceso a la Información Pública del Estado de México y Municipios, este Pleno: </w:t>
      </w:r>
    </w:p>
    <w:p w:rsidR="000F2519" w:rsidRPr="003855D2" w:rsidRDefault="000F2519" w:rsidP="008F740F">
      <w:pPr>
        <w:spacing w:line="360" w:lineRule="auto"/>
        <w:jc w:val="both"/>
        <w:rPr>
          <w:rFonts w:ascii="Palatino Linotype" w:eastAsia="Calibri" w:hAnsi="Palatino Linotype" w:cs="Arial"/>
        </w:rPr>
      </w:pPr>
    </w:p>
    <w:p w:rsidR="008F740F" w:rsidRPr="003855D2" w:rsidRDefault="008F740F" w:rsidP="008F740F">
      <w:pPr>
        <w:spacing w:before="240" w:after="240" w:line="360" w:lineRule="auto"/>
        <w:jc w:val="center"/>
        <w:rPr>
          <w:rFonts w:ascii="Palatino Linotype" w:hAnsi="Palatino Linotype"/>
          <w:b/>
          <w:bCs/>
          <w:spacing w:val="40"/>
          <w:sz w:val="28"/>
          <w:szCs w:val="28"/>
        </w:rPr>
      </w:pPr>
      <w:r w:rsidRPr="003855D2">
        <w:rPr>
          <w:rFonts w:ascii="Palatino Linotype" w:hAnsi="Palatino Linotype"/>
          <w:b/>
          <w:bCs/>
          <w:spacing w:val="40"/>
          <w:sz w:val="28"/>
          <w:szCs w:val="28"/>
        </w:rPr>
        <w:t>RESUELVE</w:t>
      </w:r>
    </w:p>
    <w:p w:rsidR="008F740F" w:rsidRPr="003855D2" w:rsidRDefault="008F740F" w:rsidP="008F740F">
      <w:pPr>
        <w:widowControl w:val="0"/>
        <w:autoSpaceDE w:val="0"/>
        <w:autoSpaceDN w:val="0"/>
        <w:adjustRightInd w:val="0"/>
        <w:spacing w:before="240" w:after="240" w:line="360" w:lineRule="auto"/>
        <w:jc w:val="both"/>
        <w:rPr>
          <w:rFonts w:ascii="Palatino Linotype" w:hAnsi="Palatino Linotype"/>
          <w:b/>
        </w:rPr>
      </w:pPr>
      <w:r w:rsidRPr="003855D2">
        <w:rPr>
          <w:rFonts w:ascii="Palatino Linotype" w:hAnsi="Palatino Linotype" w:cs="Arial"/>
          <w:b/>
          <w:color w:val="000000" w:themeColor="text1"/>
          <w:sz w:val="28"/>
          <w:szCs w:val="28"/>
        </w:rPr>
        <w:t>PRIMERO.</w:t>
      </w:r>
      <w:r w:rsidRPr="003855D2">
        <w:rPr>
          <w:rFonts w:ascii="Palatino Linotype" w:hAnsi="Palatino Linotype" w:cs="Arial"/>
          <w:color w:val="000000" w:themeColor="text1"/>
        </w:rPr>
        <w:t xml:space="preserve"> Resultan </w:t>
      </w:r>
      <w:r w:rsidR="003C0AF1" w:rsidRPr="003855D2">
        <w:rPr>
          <w:rFonts w:ascii="Palatino Linotype" w:hAnsi="Palatino Linotype" w:cs="Arial"/>
          <w:b/>
        </w:rPr>
        <w:t xml:space="preserve">parcialmente </w:t>
      </w:r>
      <w:r w:rsidRPr="003855D2">
        <w:rPr>
          <w:rFonts w:ascii="Palatino Linotype" w:hAnsi="Palatino Linotype" w:cs="Arial"/>
          <w:b/>
          <w:color w:val="000000" w:themeColor="text1"/>
        </w:rPr>
        <w:t>fundadas</w:t>
      </w:r>
      <w:r w:rsidRPr="003855D2">
        <w:rPr>
          <w:rFonts w:ascii="Palatino Linotype" w:hAnsi="Palatino Linotype" w:cs="Arial"/>
          <w:color w:val="000000" w:themeColor="text1"/>
        </w:rPr>
        <w:t xml:space="preserve"> las razones o motivos de inconformidad planteadas por </w:t>
      </w:r>
      <w:r w:rsidR="00C978D0" w:rsidRPr="003855D2">
        <w:rPr>
          <w:rFonts w:ascii="Palatino Linotype" w:hAnsi="Palatino Linotype" w:cs="Arial"/>
          <w:b/>
          <w:color w:val="000000"/>
          <w:lang w:eastAsia="es-MX"/>
        </w:rPr>
        <w:t>EL</w:t>
      </w:r>
      <w:r w:rsidRPr="003855D2">
        <w:rPr>
          <w:rFonts w:ascii="Palatino Linotype" w:hAnsi="Palatino Linotype" w:cs="Arial"/>
          <w:b/>
          <w:color w:val="000000"/>
          <w:lang w:eastAsia="es-MX"/>
        </w:rPr>
        <w:t xml:space="preserve"> RECURRENTE</w:t>
      </w:r>
      <w:r w:rsidRPr="003855D2">
        <w:rPr>
          <w:rFonts w:ascii="Palatino Linotype" w:hAnsi="Palatino Linotype" w:cs="Arial"/>
          <w:color w:val="000000" w:themeColor="text1"/>
        </w:rPr>
        <w:t xml:space="preserve"> y analizadas en el Considerando </w:t>
      </w:r>
      <w:r w:rsidRPr="003855D2">
        <w:rPr>
          <w:rFonts w:ascii="Palatino Linotype" w:hAnsi="Palatino Linotype" w:cs="Arial"/>
          <w:b/>
          <w:color w:val="000000" w:themeColor="text1"/>
        </w:rPr>
        <w:t>QUINTO</w:t>
      </w:r>
      <w:r w:rsidRPr="003855D2">
        <w:rPr>
          <w:rFonts w:ascii="Palatino Linotype" w:hAnsi="Palatino Linotype" w:cs="Arial"/>
          <w:color w:val="000000" w:themeColor="text1"/>
        </w:rPr>
        <w:t xml:space="preserve"> de esta resolución.</w:t>
      </w:r>
    </w:p>
    <w:p w:rsidR="008F740F" w:rsidRPr="003855D2" w:rsidRDefault="008F740F" w:rsidP="008F740F">
      <w:pPr>
        <w:spacing w:before="240" w:after="240" w:line="360" w:lineRule="auto"/>
        <w:ind w:right="49"/>
        <w:jc w:val="both"/>
        <w:rPr>
          <w:rFonts w:ascii="Palatino Linotype" w:hAnsi="Palatino Linotype" w:cs="Arial"/>
          <w:b/>
        </w:rPr>
      </w:pPr>
      <w:r w:rsidRPr="003855D2">
        <w:rPr>
          <w:rFonts w:ascii="Palatino Linotype" w:hAnsi="Palatino Linotype" w:cs="Arial"/>
          <w:b/>
          <w:color w:val="000000" w:themeColor="text1"/>
          <w:sz w:val="28"/>
          <w:szCs w:val="28"/>
        </w:rPr>
        <w:t>SEGUNDO.</w:t>
      </w:r>
      <w:r w:rsidRPr="003855D2">
        <w:rPr>
          <w:rFonts w:ascii="Palatino Linotype" w:hAnsi="Palatino Linotype" w:cs="Arial"/>
          <w:color w:val="000000" w:themeColor="text1"/>
        </w:rPr>
        <w:t xml:space="preserve"> Se</w:t>
      </w:r>
      <w:r w:rsidRPr="003855D2">
        <w:rPr>
          <w:rFonts w:ascii="Palatino Linotype" w:hAnsi="Palatino Linotype" w:cs="Arial"/>
          <w:b/>
          <w:color w:val="000000" w:themeColor="text1"/>
        </w:rPr>
        <w:t xml:space="preserve"> REVOCA </w:t>
      </w:r>
      <w:r w:rsidRPr="003855D2">
        <w:rPr>
          <w:rFonts w:ascii="Palatino Linotype" w:hAnsi="Palatino Linotype" w:cs="Arial"/>
          <w:color w:val="000000" w:themeColor="text1"/>
        </w:rPr>
        <w:t xml:space="preserve">la respuesta del </w:t>
      </w:r>
      <w:r w:rsidRPr="003855D2">
        <w:rPr>
          <w:rFonts w:ascii="Palatino Linotype" w:hAnsi="Palatino Linotype" w:cs="Arial"/>
          <w:b/>
          <w:color w:val="000000" w:themeColor="text1"/>
        </w:rPr>
        <w:t xml:space="preserve">SUJETO OBLIGADO </w:t>
      </w:r>
      <w:r w:rsidRPr="003855D2">
        <w:rPr>
          <w:rFonts w:ascii="Palatino Linotype" w:hAnsi="Palatino Linotype" w:cs="Arial"/>
          <w:color w:val="000000" w:themeColor="text1"/>
        </w:rPr>
        <w:t xml:space="preserve">otorgada a la solicitud de información número </w:t>
      </w:r>
      <w:r w:rsidR="00C978D0" w:rsidRPr="003855D2">
        <w:rPr>
          <w:rFonts w:ascii="Palatino Linotype" w:hAnsi="Palatino Linotype"/>
          <w:b/>
          <w:bCs/>
        </w:rPr>
        <w:t>00523/ISSEMYM/IP/2018</w:t>
      </w:r>
      <w:r w:rsidRPr="003855D2">
        <w:rPr>
          <w:rFonts w:ascii="Palatino Linotype" w:hAnsi="Palatino Linotype" w:cs="Arial"/>
          <w:color w:val="000000" w:themeColor="text1"/>
        </w:rPr>
        <w:t xml:space="preserve">, en términos del Considerando </w:t>
      </w:r>
      <w:r w:rsidRPr="003855D2">
        <w:rPr>
          <w:rFonts w:ascii="Palatino Linotype" w:hAnsi="Palatino Linotype" w:cs="Arial"/>
          <w:b/>
          <w:color w:val="000000" w:themeColor="text1"/>
        </w:rPr>
        <w:t xml:space="preserve">QUINTO, </w:t>
      </w:r>
      <w:r w:rsidRPr="003855D2">
        <w:rPr>
          <w:rFonts w:ascii="Palatino Linotype" w:hAnsi="Palatino Linotype" w:cs="Arial"/>
        </w:rPr>
        <w:t xml:space="preserve">de la presente resolución, y se le </w:t>
      </w:r>
      <w:r w:rsidRPr="003855D2">
        <w:rPr>
          <w:rFonts w:ascii="Palatino Linotype" w:hAnsi="Palatino Linotype" w:cs="Arial"/>
          <w:b/>
        </w:rPr>
        <w:t xml:space="preserve">ordena </w:t>
      </w:r>
      <w:r w:rsidRPr="003855D2">
        <w:rPr>
          <w:rFonts w:ascii="Palatino Linotype" w:hAnsi="Palatino Linotype" w:cs="Arial"/>
        </w:rPr>
        <w:t>entregue a</w:t>
      </w:r>
      <w:r w:rsidR="00C978D0" w:rsidRPr="003855D2">
        <w:rPr>
          <w:rFonts w:ascii="Palatino Linotype" w:hAnsi="Palatino Linotype" w:cs="Arial"/>
        </w:rPr>
        <w:t>l</w:t>
      </w:r>
      <w:r w:rsidRPr="003855D2">
        <w:rPr>
          <w:rFonts w:ascii="Palatino Linotype" w:hAnsi="Palatino Linotype" w:cs="Arial"/>
        </w:rPr>
        <w:t xml:space="preserve"> </w:t>
      </w:r>
      <w:r w:rsidRPr="003855D2">
        <w:rPr>
          <w:rFonts w:ascii="Palatino Linotype" w:hAnsi="Palatino Linotype" w:cs="Arial"/>
          <w:b/>
        </w:rPr>
        <w:t>RECURRENTE</w:t>
      </w:r>
      <w:r w:rsidRPr="003855D2">
        <w:rPr>
          <w:rFonts w:ascii="Palatino Linotype" w:hAnsi="Palatino Linotype" w:cs="Arial"/>
        </w:rPr>
        <w:t xml:space="preserve">, vía el </w:t>
      </w:r>
      <w:r w:rsidRPr="003855D2">
        <w:rPr>
          <w:rFonts w:ascii="Palatino Linotype" w:hAnsi="Palatino Linotype" w:cs="Arial"/>
          <w:b/>
        </w:rPr>
        <w:t>SAIMEX</w:t>
      </w:r>
      <w:r w:rsidRPr="003855D2">
        <w:rPr>
          <w:rFonts w:ascii="Palatino Linotype" w:hAnsi="Palatino Linotype" w:cs="Arial"/>
        </w:rPr>
        <w:t xml:space="preserve">, en </w:t>
      </w:r>
      <w:r w:rsidRPr="003855D2">
        <w:rPr>
          <w:rFonts w:ascii="Palatino Linotype" w:hAnsi="Palatino Linotype" w:cs="Arial"/>
          <w:b/>
        </w:rPr>
        <w:t>versión pública</w:t>
      </w:r>
      <w:r w:rsidRPr="003855D2">
        <w:rPr>
          <w:rFonts w:ascii="Palatino Linotype" w:hAnsi="Palatino Linotype" w:cs="Arial"/>
        </w:rPr>
        <w:t>, de lo siguiente:</w:t>
      </w:r>
    </w:p>
    <w:p w:rsidR="008F740F" w:rsidRPr="003855D2" w:rsidRDefault="008F740F" w:rsidP="00C978D0">
      <w:pPr>
        <w:spacing w:before="120" w:after="120"/>
        <w:ind w:left="851" w:right="709"/>
        <w:jc w:val="both"/>
        <w:rPr>
          <w:rFonts w:ascii="Palatino Linotype" w:hAnsi="Palatino Linotype" w:cs="Arial"/>
          <w:i/>
          <w:sz w:val="22"/>
          <w:szCs w:val="22"/>
          <w:lang w:eastAsia="es-MX"/>
        </w:rPr>
      </w:pPr>
      <w:r w:rsidRPr="003855D2">
        <w:rPr>
          <w:rFonts w:ascii="Palatino Linotype" w:eastAsia="Arial Unicode MS" w:hAnsi="Palatino Linotype" w:cs="Arial"/>
          <w:i/>
          <w:sz w:val="22"/>
          <w:szCs w:val="22"/>
        </w:rPr>
        <w:t>“</w:t>
      </w:r>
      <w:r w:rsidR="00A930AE" w:rsidRPr="003855D2">
        <w:rPr>
          <w:rFonts w:ascii="Palatino Linotype" w:eastAsia="Arial Unicode MS" w:hAnsi="Palatino Linotype" w:cs="Arial"/>
          <w:i/>
          <w:sz w:val="22"/>
          <w:szCs w:val="22"/>
        </w:rPr>
        <w:t>Los estados de cuenta</w:t>
      </w:r>
      <w:r w:rsidR="003C0AF1" w:rsidRPr="003855D2">
        <w:rPr>
          <w:rFonts w:ascii="Palatino Linotype" w:eastAsia="Arial Unicode MS" w:hAnsi="Palatino Linotype" w:cs="Arial"/>
          <w:i/>
          <w:sz w:val="22"/>
          <w:szCs w:val="22"/>
        </w:rPr>
        <w:t xml:space="preserve"> en donde se acrediten los pagos realizados por la Universidad Autónoma del Estado de México</w:t>
      </w:r>
      <w:r w:rsidR="00F7707B" w:rsidRPr="003855D2">
        <w:rPr>
          <w:rFonts w:ascii="Palatino Linotype" w:eastAsia="Arial Unicode MS" w:hAnsi="Palatino Linotype" w:cs="Arial"/>
          <w:i/>
          <w:sz w:val="22"/>
          <w:szCs w:val="22"/>
        </w:rPr>
        <w:t xml:space="preserve"> en el año 2016</w:t>
      </w:r>
      <w:r w:rsidR="003C0AF1" w:rsidRPr="003855D2">
        <w:rPr>
          <w:rFonts w:ascii="Palatino Linotype" w:eastAsia="Arial Unicode MS" w:hAnsi="Palatino Linotype" w:cs="Arial"/>
          <w:i/>
          <w:sz w:val="22"/>
          <w:szCs w:val="22"/>
        </w:rPr>
        <w:t xml:space="preserve"> por las </w:t>
      </w:r>
      <w:r w:rsidR="009210AD" w:rsidRPr="003855D2">
        <w:rPr>
          <w:rFonts w:ascii="Palatino Linotype" w:hAnsi="Palatino Linotype" w:cs="Arial"/>
          <w:i/>
          <w:sz w:val="22"/>
          <w:szCs w:val="22"/>
          <w:lang w:eastAsia="es-MX"/>
        </w:rPr>
        <w:t xml:space="preserve">cantidades </w:t>
      </w:r>
      <w:r w:rsidR="003C0AF1" w:rsidRPr="003855D2">
        <w:rPr>
          <w:rFonts w:ascii="Palatino Linotype" w:hAnsi="Palatino Linotype" w:cs="Arial"/>
          <w:i/>
          <w:sz w:val="22"/>
          <w:szCs w:val="22"/>
          <w:lang w:eastAsia="es-MX"/>
        </w:rPr>
        <w:t xml:space="preserve">referidas por el </w:t>
      </w:r>
      <w:r w:rsidR="00F7707B" w:rsidRPr="003855D2">
        <w:rPr>
          <w:rFonts w:ascii="Palatino Linotype" w:hAnsi="Palatino Linotype" w:cs="Arial"/>
          <w:i/>
          <w:sz w:val="22"/>
          <w:szCs w:val="22"/>
          <w:lang w:eastAsia="es-MX"/>
        </w:rPr>
        <w:t>particular</w:t>
      </w:r>
      <w:r w:rsidR="003C0AF1" w:rsidRPr="003855D2">
        <w:rPr>
          <w:rFonts w:ascii="Palatino Linotype" w:hAnsi="Palatino Linotype" w:cs="Arial"/>
          <w:i/>
          <w:sz w:val="22"/>
          <w:szCs w:val="22"/>
          <w:lang w:eastAsia="es-MX"/>
        </w:rPr>
        <w:t xml:space="preserve"> en la solicitud de</w:t>
      </w:r>
      <w:r w:rsidR="00FE361A" w:rsidRPr="003855D2">
        <w:rPr>
          <w:rFonts w:ascii="Palatino Linotype" w:hAnsi="Palatino Linotype" w:cs="Arial"/>
          <w:i/>
          <w:sz w:val="22"/>
          <w:szCs w:val="22"/>
          <w:lang w:eastAsia="es-MX"/>
        </w:rPr>
        <w:t xml:space="preserve"> acceso a la</w:t>
      </w:r>
      <w:r w:rsidR="003C0AF1" w:rsidRPr="003855D2">
        <w:rPr>
          <w:rFonts w:ascii="Palatino Linotype" w:hAnsi="Palatino Linotype" w:cs="Arial"/>
          <w:i/>
          <w:sz w:val="22"/>
          <w:szCs w:val="22"/>
          <w:lang w:eastAsia="es-MX"/>
        </w:rPr>
        <w:t xml:space="preserve"> información de mérito. </w:t>
      </w:r>
    </w:p>
    <w:p w:rsidR="008F740F" w:rsidRPr="003855D2" w:rsidRDefault="008F740F" w:rsidP="008F740F">
      <w:pPr>
        <w:spacing w:before="120" w:after="120"/>
        <w:ind w:left="851" w:right="709"/>
        <w:jc w:val="both"/>
        <w:rPr>
          <w:rFonts w:ascii="Palatino Linotype" w:eastAsia="Arial Unicode MS" w:hAnsi="Palatino Linotype" w:cs="Arial"/>
          <w:i/>
          <w:sz w:val="22"/>
          <w:szCs w:val="22"/>
        </w:rPr>
      </w:pPr>
      <w:r w:rsidRPr="003855D2">
        <w:rPr>
          <w:rFonts w:ascii="Palatino Linotype" w:hAnsi="Palatino Linotype" w:cs="Arial"/>
          <w:i/>
          <w:color w:val="000000" w:themeColor="text1"/>
          <w:sz w:val="22"/>
          <w:szCs w:val="22"/>
        </w:rPr>
        <w:t>Debiendo notificar a</w:t>
      </w:r>
      <w:r w:rsidR="00C978D0" w:rsidRPr="003855D2">
        <w:rPr>
          <w:rFonts w:ascii="Palatino Linotype" w:hAnsi="Palatino Linotype" w:cs="Arial"/>
          <w:i/>
          <w:color w:val="000000" w:themeColor="text1"/>
          <w:sz w:val="22"/>
          <w:szCs w:val="22"/>
        </w:rPr>
        <w:t xml:space="preserve">l </w:t>
      </w:r>
      <w:r w:rsidRPr="003855D2">
        <w:rPr>
          <w:rFonts w:ascii="Palatino Linotype" w:hAnsi="Palatino Linotype" w:cs="Arial"/>
          <w:b/>
          <w:i/>
          <w:color w:val="000000" w:themeColor="text1"/>
          <w:sz w:val="22"/>
          <w:szCs w:val="22"/>
        </w:rPr>
        <w:t>RECURRENTE</w:t>
      </w:r>
      <w:r w:rsidRPr="003855D2">
        <w:rPr>
          <w:rFonts w:ascii="Palatino Linotype" w:hAnsi="Palatino Linotype" w:cs="Arial"/>
          <w:i/>
          <w:color w:val="000000" w:themeColor="text1"/>
          <w:sz w:val="22"/>
          <w:szCs w:val="22"/>
        </w:rPr>
        <w:t xml:space="preserve"> el Acuerdo de Clasificación de la información, que apruebe el Comité de Transparencia con motivo de la versión pública.</w:t>
      </w:r>
      <w:r w:rsidRPr="003855D2">
        <w:rPr>
          <w:rFonts w:ascii="Palatino Linotype" w:hAnsi="Palatino Linotype" w:cs="Arial"/>
          <w:i/>
          <w:sz w:val="22"/>
          <w:szCs w:val="22"/>
          <w:lang w:eastAsia="es-MX"/>
        </w:rPr>
        <w:t>”</w:t>
      </w:r>
    </w:p>
    <w:p w:rsidR="008F740F" w:rsidRPr="003855D2" w:rsidRDefault="008F740F" w:rsidP="008F740F">
      <w:pPr>
        <w:spacing w:before="240" w:after="240" w:line="360" w:lineRule="auto"/>
        <w:jc w:val="both"/>
        <w:rPr>
          <w:color w:val="222222"/>
          <w:lang w:eastAsia="es-MX"/>
        </w:rPr>
      </w:pPr>
      <w:r w:rsidRPr="003855D2">
        <w:rPr>
          <w:rFonts w:ascii="Palatino Linotype" w:hAnsi="Palatino Linotype"/>
          <w:b/>
          <w:bCs/>
          <w:color w:val="222222"/>
          <w:sz w:val="28"/>
          <w:szCs w:val="28"/>
          <w:shd w:val="clear" w:color="auto" w:fill="FFFFFF"/>
          <w:lang w:eastAsia="es-MX"/>
        </w:rPr>
        <w:t>TERCERO.</w:t>
      </w:r>
      <w:r w:rsidRPr="003855D2">
        <w:rPr>
          <w:rFonts w:ascii="Palatino Linotype" w:hAnsi="Palatino Linotype"/>
          <w:b/>
          <w:bCs/>
          <w:color w:val="222222"/>
          <w:shd w:val="clear" w:color="auto" w:fill="FFFFFF"/>
          <w:lang w:eastAsia="es-MX"/>
        </w:rPr>
        <w:t> </w:t>
      </w:r>
      <w:r w:rsidRPr="003855D2">
        <w:rPr>
          <w:rFonts w:ascii="Palatino Linotype" w:hAnsi="Palatino Linotype"/>
          <w:b/>
          <w:bCs/>
          <w:color w:val="222222"/>
          <w:lang w:eastAsia="es-MX"/>
        </w:rPr>
        <w:t>Notifíquese</w:t>
      </w:r>
      <w:r w:rsidRPr="003855D2">
        <w:rPr>
          <w:rFonts w:ascii="Palatino Linotype" w:hAnsi="Palatino Linotype"/>
          <w:color w:val="222222"/>
          <w:lang w:eastAsia="es-MX"/>
        </w:rPr>
        <w:t> </w:t>
      </w:r>
      <w:r w:rsidRPr="003855D2">
        <w:rPr>
          <w:rFonts w:ascii="Palatino Linotype" w:hAnsi="Palatino Linotype"/>
          <w:color w:val="222222"/>
          <w:shd w:val="clear" w:color="auto" w:fill="FFFFFF"/>
          <w:lang w:eastAsia="es-MX"/>
        </w:rPr>
        <w:t>al Titular de la Unidad de Transparencia del</w:t>
      </w:r>
      <w:r w:rsidRPr="003855D2">
        <w:rPr>
          <w:rFonts w:ascii="Palatino Linotype" w:hAnsi="Palatino Linotype"/>
          <w:b/>
          <w:bCs/>
          <w:color w:val="222222"/>
          <w:shd w:val="clear" w:color="auto" w:fill="FFFFFF"/>
          <w:lang w:eastAsia="es-MX"/>
        </w:rPr>
        <w:t> SUJETO OBLIGADO</w:t>
      </w:r>
      <w:r w:rsidRPr="003855D2">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3855D2">
        <w:rPr>
          <w:rFonts w:ascii="Palatino Linotype" w:hAnsi="Palatino Linotype"/>
          <w:color w:val="222222"/>
          <w:lang w:eastAsia="es-MX"/>
        </w:rPr>
        <w:t>de</w:t>
      </w:r>
      <w:r w:rsidRPr="003855D2">
        <w:rPr>
          <w:rFonts w:ascii="Palatino Linotype" w:hAnsi="Palatino Linotype"/>
          <w:color w:val="222222"/>
          <w:shd w:val="clear" w:color="auto" w:fill="FFFFFF"/>
          <w:lang w:eastAsia="es-MX"/>
        </w:rPr>
        <w:t> tres días hábiles siguientes sobre el cumplimiento dado a la presente resolución.</w:t>
      </w:r>
    </w:p>
    <w:p w:rsidR="008F740F" w:rsidRPr="003855D2" w:rsidRDefault="008F740F" w:rsidP="008F740F">
      <w:pPr>
        <w:spacing w:before="240" w:after="240" w:line="360" w:lineRule="auto"/>
        <w:ind w:right="49"/>
        <w:jc w:val="both"/>
        <w:rPr>
          <w:color w:val="222222"/>
          <w:lang w:eastAsia="es-MX"/>
        </w:rPr>
      </w:pPr>
      <w:r w:rsidRPr="003855D2">
        <w:rPr>
          <w:rFonts w:ascii="Palatino Linotype" w:hAnsi="Palatino Linotype"/>
          <w:b/>
          <w:bCs/>
          <w:color w:val="222222"/>
          <w:sz w:val="28"/>
          <w:szCs w:val="28"/>
          <w:lang w:eastAsia="es-MX"/>
        </w:rPr>
        <w:t>CUARTO. </w:t>
      </w:r>
      <w:r w:rsidRPr="003855D2">
        <w:rPr>
          <w:rFonts w:ascii="Palatino Linotype" w:hAnsi="Palatino Linotype"/>
          <w:b/>
          <w:bCs/>
          <w:color w:val="222222"/>
          <w:lang w:eastAsia="es-MX"/>
        </w:rPr>
        <w:t>Notifíquese</w:t>
      </w:r>
      <w:r w:rsidRPr="003855D2">
        <w:rPr>
          <w:rFonts w:ascii="Palatino Linotype" w:hAnsi="Palatino Linotype"/>
          <w:color w:val="222222"/>
          <w:lang w:eastAsia="es-MX"/>
        </w:rPr>
        <w:t> a</w:t>
      </w:r>
      <w:r w:rsidR="00C978D0" w:rsidRPr="003855D2">
        <w:rPr>
          <w:rFonts w:ascii="Palatino Linotype" w:hAnsi="Palatino Linotype"/>
          <w:color w:val="222222"/>
          <w:lang w:eastAsia="es-MX"/>
        </w:rPr>
        <w:t xml:space="preserve">l </w:t>
      </w:r>
      <w:r w:rsidRPr="003855D2">
        <w:rPr>
          <w:rFonts w:ascii="Palatino Linotype" w:hAnsi="Palatino Linotype"/>
          <w:b/>
          <w:bCs/>
          <w:color w:val="222222"/>
          <w:lang w:eastAsia="es-MX"/>
        </w:rPr>
        <w:t>RECURRENTE</w:t>
      </w:r>
      <w:r w:rsidRPr="003855D2">
        <w:rPr>
          <w:rFonts w:ascii="Palatino Linotype" w:hAnsi="Palatino Linotype"/>
          <w:color w:val="222222"/>
          <w:lang w:eastAsia="es-MX"/>
        </w:rPr>
        <w:t> la presente resolución.</w:t>
      </w:r>
    </w:p>
    <w:p w:rsidR="008F740F" w:rsidRPr="00EA75AE" w:rsidRDefault="008F740F" w:rsidP="008F740F">
      <w:pPr>
        <w:spacing w:before="240" w:after="240" w:line="360" w:lineRule="auto"/>
        <w:ind w:right="49"/>
        <w:jc w:val="both"/>
        <w:rPr>
          <w:rFonts w:ascii="Palatino Linotype" w:hAnsi="Palatino Linotype"/>
          <w:color w:val="222222"/>
          <w:lang w:eastAsia="es-MX"/>
        </w:rPr>
      </w:pPr>
      <w:r w:rsidRPr="003855D2">
        <w:rPr>
          <w:rFonts w:ascii="Palatino Linotype" w:hAnsi="Palatino Linotype"/>
          <w:b/>
          <w:bCs/>
          <w:color w:val="222222"/>
          <w:sz w:val="28"/>
          <w:szCs w:val="28"/>
          <w:lang w:eastAsia="es-MX"/>
        </w:rPr>
        <w:lastRenderedPageBreak/>
        <w:t>QUINTO.</w:t>
      </w:r>
      <w:r w:rsidRPr="003855D2">
        <w:rPr>
          <w:rFonts w:ascii="Palatino Linotype" w:hAnsi="Palatino Linotype"/>
          <w:color w:val="222222"/>
          <w:lang w:eastAsia="es-MX"/>
        </w:rPr>
        <w:t> </w:t>
      </w:r>
      <w:r w:rsidRPr="003855D2">
        <w:rPr>
          <w:rFonts w:ascii="Palatino Linotype" w:hAnsi="Palatino Linotype"/>
          <w:b/>
          <w:bCs/>
          <w:color w:val="222222"/>
          <w:lang w:eastAsia="es-MX"/>
        </w:rPr>
        <w:t>Hágase del conocimiento</w:t>
      </w:r>
      <w:r w:rsidRPr="003855D2">
        <w:rPr>
          <w:rFonts w:ascii="Palatino Linotype" w:hAnsi="Palatino Linotype"/>
          <w:color w:val="222222"/>
          <w:lang w:eastAsia="es-MX"/>
        </w:rPr>
        <w:t> a</w:t>
      </w:r>
      <w:r w:rsidR="00C978D0" w:rsidRPr="003855D2">
        <w:rPr>
          <w:rFonts w:ascii="Palatino Linotype" w:hAnsi="Palatino Linotype"/>
          <w:color w:val="222222"/>
          <w:lang w:eastAsia="es-MX"/>
        </w:rPr>
        <w:t>l</w:t>
      </w:r>
      <w:r w:rsidRPr="003855D2">
        <w:rPr>
          <w:rFonts w:ascii="Palatino Linotype" w:hAnsi="Palatino Linotype"/>
          <w:color w:val="222222"/>
          <w:lang w:eastAsia="es-MX"/>
        </w:rPr>
        <w:t xml:space="preserve"> </w:t>
      </w:r>
      <w:r w:rsidRPr="003855D2">
        <w:rPr>
          <w:rFonts w:ascii="Palatino Linotype" w:hAnsi="Palatino Linotype"/>
          <w:b/>
          <w:bCs/>
          <w:color w:val="222222"/>
          <w:lang w:eastAsia="es-MX"/>
        </w:rPr>
        <w:t>RECURRENTE</w:t>
      </w:r>
      <w:r w:rsidRPr="003855D2">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5C0B08" w:rsidRPr="00694E0A" w:rsidRDefault="005C0B08" w:rsidP="00AA1E98">
      <w:pPr>
        <w:spacing w:before="240" w:after="240" w:line="360" w:lineRule="auto"/>
        <w:jc w:val="both"/>
        <w:rPr>
          <w:rFonts w:ascii="Palatino Linotype" w:hAnsi="Palatino Linotype" w:cs="Arial"/>
        </w:rPr>
      </w:pPr>
      <w:r w:rsidRPr="00694E0A">
        <w:rPr>
          <w:rFonts w:ascii="Palatino Linotype" w:hAnsi="Palatino Linotype" w:cs="Arial"/>
        </w:rPr>
        <w:t xml:space="preserve">ASÍ LO RESUELVE, </w:t>
      </w:r>
      <w:r w:rsidRPr="002B1C20">
        <w:rPr>
          <w:rFonts w:ascii="Palatino Linotype" w:hAnsi="Palatino Linotype" w:cs="Arial"/>
        </w:rPr>
        <w:t>POR UNANIMIDAD DE VOTOS, EL PLENO DEL</w:t>
      </w:r>
      <w:r w:rsidRPr="002B1C20">
        <w:rPr>
          <w:rFonts w:ascii="Palatino Linotype" w:eastAsia="Arial Unicode MS" w:hAnsi="Palatino Linotype" w:cs="Arial"/>
        </w:rPr>
        <w:t xml:space="preserve"> INSTITUTO DE TRANSPARENCIA, ACCESO A LA INFORMACIÓN PÚBLICA Y PROTECCIÓN DE DATOS PERSONALES DEL ESTADO DE MÉXICO Y MUNICIPIOS</w:t>
      </w:r>
      <w:r w:rsidRPr="002B1C20">
        <w:rPr>
          <w:rFonts w:ascii="Palatino Linotype" w:hAnsi="Palatino Linotype" w:cs="Arial"/>
        </w:rPr>
        <w:t xml:space="preserve">, CONFORMADO POR LOS COMISIONADOS ZULEMA MARTÍNEZ SÁNCHEZ; EVA ABAID YAPUR; JOSÉ GUADALUPE LUNA HERNÁNDEZ; JAVIER MARTÍNEZ CRUZ Y LUIS GUSTAVO PARRA NORIEGA; EN LA </w:t>
      </w:r>
      <w:r w:rsidR="00442AA6" w:rsidRPr="002B1C20">
        <w:rPr>
          <w:rFonts w:ascii="Palatino Linotype" w:hAnsi="Palatino Linotype" w:cs="Arial"/>
        </w:rPr>
        <w:t>CUADRA</w:t>
      </w:r>
      <w:r w:rsidRPr="002B1C20">
        <w:rPr>
          <w:rFonts w:ascii="Palatino Linotype" w:hAnsi="Palatino Linotype" w:cs="Arial"/>
        </w:rPr>
        <w:t>GÉSIMA</w:t>
      </w:r>
      <w:r w:rsidR="00557B18" w:rsidRPr="002B1C20">
        <w:rPr>
          <w:rFonts w:ascii="Palatino Linotype" w:hAnsi="Palatino Linotype" w:cs="Arial"/>
        </w:rPr>
        <w:t xml:space="preserve"> </w:t>
      </w:r>
      <w:r w:rsidR="00C978D0" w:rsidRPr="002B1C20">
        <w:rPr>
          <w:rFonts w:ascii="Palatino Linotype" w:hAnsi="Palatino Linotype" w:cs="Arial"/>
        </w:rPr>
        <w:t>TERCERA</w:t>
      </w:r>
      <w:r w:rsidRPr="002B1C20">
        <w:rPr>
          <w:rFonts w:ascii="Palatino Linotype" w:hAnsi="Palatino Linotype" w:cs="Arial"/>
        </w:rPr>
        <w:t xml:space="preserve"> SESIÓN ORDINARIA CELEBRADA EL </w:t>
      </w:r>
      <w:r w:rsidR="00C978D0" w:rsidRPr="002B1C20">
        <w:rPr>
          <w:rFonts w:ascii="Palatino Linotype" w:hAnsi="Palatino Linotype" w:cs="Arial"/>
        </w:rPr>
        <w:t>VEINTIDÓS</w:t>
      </w:r>
      <w:r w:rsidR="00557B18" w:rsidRPr="002B1C20">
        <w:rPr>
          <w:rFonts w:ascii="Palatino Linotype" w:hAnsi="Palatino Linotype" w:cs="Arial"/>
        </w:rPr>
        <w:t xml:space="preserve"> DE NOVIEMBRE</w:t>
      </w:r>
      <w:r w:rsidRPr="002B1C20">
        <w:rPr>
          <w:rFonts w:ascii="Palatino Linotype" w:hAnsi="Palatino Linotype"/>
          <w:lang w:val="es-ES_tradnl"/>
        </w:rPr>
        <w:t xml:space="preserve"> </w:t>
      </w:r>
      <w:r w:rsidRPr="002B1C20">
        <w:rPr>
          <w:rFonts w:ascii="Palatino Linotype" w:hAnsi="Palatino Linotype" w:cs="Arial"/>
        </w:rPr>
        <w:t>DE DOS MIL DIECIOCHO, ANTE EL SECRETARIO TÉCNICO DEL</w:t>
      </w:r>
      <w:r w:rsidRPr="00694E0A">
        <w:rPr>
          <w:rFonts w:ascii="Palatino Linotype" w:hAnsi="Palatino Linotype" w:cs="Arial"/>
        </w:rPr>
        <w:t xml:space="preserve"> PLENO, </w:t>
      </w:r>
      <w:r w:rsidRPr="00694E0A">
        <w:rPr>
          <w:rFonts w:ascii="Palatino Linotype" w:hAnsi="Palatino Linotype"/>
          <w:lang w:val="es-ES_tradnl"/>
        </w:rPr>
        <w:t>ALEXIS TAPIA RAMÍREZ</w:t>
      </w:r>
      <w:r w:rsidRPr="00694E0A">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C0B08" w:rsidRPr="00694E0A" w:rsidTr="00442AA6">
        <w:trPr>
          <w:jc w:val="center"/>
        </w:trPr>
        <w:tc>
          <w:tcPr>
            <w:tcW w:w="10365" w:type="dxa"/>
            <w:gridSpan w:val="2"/>
          </w:tcPr>
          <w:p w:rsidR="002B1C20" w:rsidRDefault="002B1C20" w:rsidP="00DF0AE1">
            <w:pPr>
              <w:jc w:val="center"/>
              <w:rPr>
                <w:rFonts w:ascii="Palatino Linotype" w:hAnsi="Palatino Linotype" w:cs="Arial"/>
                <w:b/>
                <w:lang w:val="es-ES_tradnl"/>
              </w:rPr>
            </w:pPr>
          </w:p>
          <w:p w:rsidR="002B1C20" w:rsidRDefault="002B1C20" w:rsidP="00DF0AE1">
            <w:pPr>
              <w:jc w:val="center"/>
              <w:rPr>
                <w:rFonts w:ascii="Palatino Linotype" w:hAnsi="Palatino Linotype" w:cs="Arial"/>
                <w:b/>
                <w:lang w:val="es-ES_tradnl"/>
              </w:rPr>
            </w:pPr>
          </w:p>
          <w:p w:rsidR="002B1C20" w:rsidRDefault="002B1C20" w:rsidP="00DF0AE1">
            <w:pPr>
              <w:jc w:val="center"/>
              <w:rPr>
                <w:rFonts w:ascii="Palatino Linotype" w:hAnsi="Palatino Linotype" w:cs="Arial"/>
                <w:b/>
                <w:lang w:val="es-ES_tradnl"/>
              </w:rPr>
            </w:pPr>
          </w:p>
          <w:p w:rsidR="002B1C20" w:rsidRDefault="002B1C20"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Zulema Martínez Sánchez</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lang w:val="es-ES_tradnl"/>
              </w:rPr>
              <w:t>Comisionada Presidenta</w:t>
            </w:r>
          </w:p>
          <w:p w:rsidR="00046DDD" w:rsidRPr="00694E0A" w:rsidRDefault="005C0B08" w:rsidP="00557B18">
            <w:pPr>
              <w:jc w:val="center"/>
              <w:rPr>
                <w:rFonts w:ascii="Palatino Linotype" w:hAnsi="Palatino Linotype" w:cs="Arial"/>
                <w:b/>
                <w:lang w:val="es-ES_tradnl"/>
              </w:rPr>
            </w:pPr>
            <w:r w:rsidRPr="00D30ABE">
              <w:rPr>
                <w:rFonts w:ascii="Palatino Linotype" w:hAnsi="Palatino Linotype" w:cs="Arial"/>
                <w:b/>
                <w:color w:val="FFFFFF" w:themeColor="background1"/>
                <w:lang w:val="es-ES_tradnl"/>
              </w:rPr>
              <w:t xml:space="preserve">(RÚBRICA) </w:t>
            </w: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2B1C20" w:rsidRDefault="002B1C20" w:rsidP="00DF0AE1">
            <w:pPr>
              <w:jc w:val="center"/>
              <w:rPr>
                <w:rFonts w:ascii="Palatino Linotype" w:hAnsi="Palatino Linotype" w:cs="Arial"/>
                <w:b/>
                <w:lang w:val="es-ES_tradnl"/>
              </w:rPr>
            </w:pPr>
          </w:p>
          <w:p w:rsidR="002B1C20" w:rsidRDefault="002B1C20" w:rsidP="00DF0AE1">
            <w:pPr>
              <w:jc w:val="center"/>
              <w:rPr>
                <w:rFonts w:ascii="Palatino Linotype" w:hAnsi="Palatino Linotype" w:cs="Arial"/>
                <w:b/>
                <w:lang w:val="es-ES_tradnl"/>
              </w:rPr>
            </w:pPr>
          </w:p>
          <w:p w:rsidR="002B1C20" w:rsidRPr="00694E0A" w:rsidRDefault="002B1C20"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Eva Abaid Yapur</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Comisionada</w:t>
            </w:r>
          </w:p>
          <w:p w:rsidR="005C0B08" w:rsidRPr="00694E0A" w:rsidRDefault="005C0B08" w:rsidP="00DF0AE1">
            <w:pPr>
              <w:jc w:val="center"/>
              <w:rPr>
                <w:rFonts w:ascii="Palatino Linotype" w:hAnsi="Palatino Linotype" w:cs="Arial"/>
                <w:b/>
                <w:lang w:val="es-ES_tradnl"/>
              </w:rPr>
            </w:pPr>
            <w:r w:rsidRPr="00D30ABE">
              <w:rPr>
                <w:rFonts w:ascii="Palatino Linotype" w:hAnsi="Palatino Linotype" w:cs="Arial"/>
                <w:b/>
                <w:color w:val="FFFFFF" w:themeColor="background1"/>
                <w:lang w:val="es-ES_tradnl"/>
              </w:rPr>
              <w:t>(RÚBRICA)</w:t>
            </w:r>
          </w:p>
        </w:tc>
        <w:tc>
          <w:tcPr>
            <w:tcW w:w="5183" w:type="dxa"/>
          </w:tcPr>
          <w:p w:rsidR="005C0B08" w:rsidRPr="00694E0A" w:rsidRDefault="005C0B08" w:rsidP="00557B18">
            <w:pP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2B1C20" w:rsidRDefault="002B1C20" w:rsidP="00DF0AE1">
            <w:pPr>
              <w:jc w:val="center"/>
              <w:rPr>
                <w:rFonts w:ascii="Palatino Linotype" w:hAnsi="Palatino Linotype" w:cs="Arial"/>
                <w:b/>
                <w:lang w:val="es-ES_tradnl"/>
              </w:rPr>
            </w:pPr>
          </w:p>
          <w:p w:rsidR="002B1C20" w:rsidRDefault="002B1C20" w:rsidP="00DF0AE1">
            <w:pPr>
              <w:jc w:val="center"/>
              <w:rPr>
                <w:rFonts w:ascii="Palatino Linotype" w:hAnsi="Palatino Linotype" w:cs="Arial"/>
                <w:b/>
                <w:lang w:val="es-ES_tradnl"/>
              </w:rPr>
            </w:pPr>
          </w:p>
          <w:p w:rsidR="002B1C20" w:rsidRPr="00694E0A" w:rsidRDefault="002B1C20"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José Guadalupe Luna Hernández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046DDD" w:rsidRPr="00694E0A" w:rsidRDefault="005C0B08" w:rsidP="00557B18">
            <w:pPr>
              <w:jc w:val="center"/>
              <w:rPr>
                <w:rFonts w:ascii="Palatino Linotype" w:hAnsi="Palatino Linotype" w:cs="Arial"/>
                <w:b/>
                <w:lang w:val="es-ES_tradnl"/>
              </w:rPr>
            </w:pPr>
            <w:r w:rsidRPr="00D30ABE">
              <w:rPr>
                <w:rFonts w:ascii="Palatino Linotype" w:hAnsi="Palatino Linotype" w:cs="Arial"/>
                <w:b/>
                <w:color w:val="FFFFFF" w:themeColor="background1"/>
                <w:lang w:val="es-ES_tradnl"/>
              </w:rPr>
              <w:t>(RÚBRICA)</w:t>
            </w: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2B1C20" w:rsidRDefault="002B1C20" w:rsidP="00DF0AE1">
            <w:pPr>
              <w:jc w:val="center"/>
              <w:rPr>
                <w:rFonts w:ascii="Palatino Linotype" w:hAnsi="Palatino Linotype" w:cs="Arial"/>
                <w:b/>
                <w:lang w:val="es-ES_tradnl"/>
              </w:rPr>
            </w:pPr>
          </w:p>
          <w:p w:rsidR="002B1C20" w:rsidRPr="00694E0A" w:rsidRDefault="002B1C20"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Javier Martínez Cruz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lang w:val="es-ES_tradnl"/>
              </w:rPr>
            </w:pPr>
            <w:r w:rsidRPr="00D30ABE">
              <w:rPr>
                <w:rFonts w:ascii="Palatino Linotype" w:hAnsi="Palatino Linotype" w:cs="Arial"/>
                <w:b/>
                <w:color w:val="FFFFFF" w:themeColor="background1"/>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2B1C20" w:rsidRDefault="002B1C20" w:rsidP="00DF0AE1">
            <w:pPr>
              <w:jc w:val="center"/>
              <w:rPr>
                <w:rFonts w:ascii="Palatino Linotype" w:hAnsi="Palatino Linotype" w:cs="Arial"/>
                <w:b/>
                <w:lang w:val="es-ES_tradnl"/>
              </w:rPr>
            </w:pPr>
          </w:p>
          <w:p w:rsidR="002B1C20" w:rsidRPr="00694E0A" w:rsidRDefault="002B1C20"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Luis Gustavo Parra Noriega</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b/>
                <w:lang w:val="es-ES_tradnl"/>
              </w:rPr>
            </w:pPr>
            <w:r w:rsidRPr="00D30ABE">
              <w:rPr>
                <w:rFonts w:ascii="Palatino Linotype" w:hAnsi="Palatino Linotype" w:cs="Arial"/>
                <w:b/>
                <w:color w:val="FFFFFF" w:themeColor="background1"/>
                <w:lang w:val="es-ES_tradnl"/>
              </w:rPr>
              <w:t>(RÚBRICA)</w:t>
            </w:r>
          </w:p>
        </w:tc>
      </w:tr>
      <w:tr w:rsidR="005C0B08" w:rsidRPr="00694E0A" w:rsidTr="00442AA6">
        <w:trPr>
          <w:jc w:val="center"/>
        </w:trPr>
        <w:tc>
          <w:tcPr>
            <w:tcW w:w="10365" w:type="dxa"/>
            <w:gridSpan w:val="2"/>
          </w:tcPr>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1318A2" w:rsidRDefault="001318A2" w:rsidP="00DF0AE1">
            <w:pPr>
              <w:jc w:val="center"/>
              <w:rPr>
                <w:rFonts w:ascii="Palatino Linotype" w:hAnsi="Palatino Linotype" w:cs="Arial"/>
                <w:b/>
                <w:lang w:val="es-ES_tradnl"/>
              </w:rPr>
            </w:pPr>
          </w:p>
          <w:p w:rsidR="001318A2" w:rsidRDefault="001318A2" w:rsidP="00DF0AE1">
            <w:pPr>
              <w:jc w:val="center"/>
              <w:rPr>
                <w:rFonts w:ascii="Palatino Linotype" w:hAnsi="Palatino Linotype" w:cs="Arial"/>
                <w:b/>
                <w:lang w:val="es-ES_tradnl"/>
              </w:rPr>
            </w:pPr>
          </w:p>
          <w:p w:rsidR="002B1C20" w:rsidRPr="00694E0A" w:rsidRDefault="002B1C20" w:rsidP="00DF0AE1">
            <w:pPr>
              <w:jc w:val="center"/>
              <w:rPr>
                <w:rFonts w:ascii="Palatino Linotype" w:hAnsi="Palatino Linotype" w:cs="Arial"/>
                <w:b/>
                <w:lang w:val="es-ES_tradnl"/>
              </w:rPr>
            </w:pPr>
          </w:p>
          <w:p w:rsidR="00D62ABF" w:rsidRDefault="00D62ABF"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Alexis Tapia Ramírez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Secretario Técnico del Pleno</w:t>
            </w:r>
          </w:p>
          <w:p w:rsidR="005C0B08" w:rsidRPr="00D30ABE" w:rsidRDefault="005C0B08" w:rsidP="00DF0AE1">
            <w:pPr>
              <w:jc w:val="center"/>
              <w:rPr>
                <w:rFonts w:ascii="Palatino Linotype" w:hAnsi="Palatino Linotype" w:cs="Arial"/>
                <w:color w:val="FFFFFF" w:themeColor="background1"/>
                <w:lang w:val="es-ES_tradnl"/>
              </w:rPr>
            </w:pPr>
            <w:r w:rsidRPr="00D30ABE">
              <w:rPr>
                <w:rFonts w:ascii="Palatino Linotype" w:hAnsi="Palatino Linotype" w:cs="Arial"/>
                <w:b/>
                <w:color w:val="FFFFFF" w:themeColor="background1"/>
                <w:lang w:val="es-ES_tradnl"/>
              </w:rPr>
              <w:t>(RÚBRICA)</w:t>
            </w:r>
            <w:r w:rsidRPr="00D30ABE">
              <w:rPr>
                <w:rFonts w:ascii="Palatino Linotype" w:hAnsi="Palatino Linotype" w:cs="Arial"/>
                <w:color w:val="FFFFFF" w:themeColor="background1"/>
                <w:lang w:val="es-ES_tradnl"/>
              </w:rPr>
              <w:t xml:space="preserve"> </w:t>
            </w:r>
          </w:p>
          <w:p w:rsidR="005C0B08" w:rsidRPr="00694E0A" w:rsidRDefault="005C0B08" w:rsidP="00DF0AE1">
            <w:pPr>
              <w:jc w:val="center"/>
              <w:rPr>
                <w:rFonts w:ascii="Palatino Linotype" w:hAnsi="Palatino Linotype" w:cs="Arial"/>
                <w:lang w:val="es-ES_tradnl"/>
              </w:rPr>
            </w:pPr>
          </w:p>
        </w:tc>
      </w:tr>
    </w:tbl>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2B1C20" w:rsidRDefault="002B1C20" w:rsidP="00DF0AE1">
      <w:pPr>
        <w:spacing w:before="120" w:after="120"/>
        <w:jc w:val="both"/>
        <w:rPr>
          <w:rFonts w:ascii="Palatino Linotype" w:hAnsi="Palatino Linotype"/>
          <w:sz w:val="22"/>
          <w:szCs w:val="22"/>
          <w:lang w:val="es-ES_tradnl"/>
        </w:rPr>
      </w:pPr>
    </w:p>
    <w:p w:rsidR="00337225" w:rsidRPr="00DF0AE1" w:rsidRDefault="00337225" w:rsidP="00DF0AE1">
      <w:pPr>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Esta hoja</w:t>
      </w:r>
      <w:r w:rsidR="00442AA6" w:rsidRPr="00DF0AE1">
        <w:rPr>
          <w:rFonts w:ascii="Palatino Linotype" w:hAnsi="Palatino Linotype"/>
          <w:sz w:val="22"/>
          <w:szCs w:val="22"/>
          <w:lang w:val="es-ES_tradnl"/>
        </w:rPr>
        <w:t xml:space="preserve"> corresponde a la resolución de </w:t>
      </w:r>
      <w:r w:rsidR="00C978D0">
        <w:rPr>
          <w:rFonts w:ascii="Palatino Linotype" w:hAnsi="Palatino Linotype"/>
          <w:sz w:val="22"/>
          <w:szCs w:val="22"/>
          <w:lang w:val="es-ES_tradnl"/>
        </w:rPr>
        <w:t xml:space="preserve">veintidós </w:t>
      </w:r>
      <w:r w:rsidR="00557B18">
        <w:rPr>
          <w:rFonts w:ascii="Palatino Linotype" w:hAnsi="Palatino Linotype"/>
          <w:sz w:val="22"/>
          <w:szCs w:val="22"/>
          <w:lang w:val="es-ES_tradnl"/>
        </w:rPr>
        <w:t>de noviembre</w:t>
      </w:r>
      <w:r w:rsidRPr="00DF0AE1">
        <w:rPr>
          <w:rFonts w:ascii="Palatino Linotype" w:hAnsi="Palatino Linotype"/>
          <w:sz w:val="22"/>
          <w:szCs w:val="22"/>
          <w:lang w:val="es-ES_tradnl"/>
        </w:rPr>
        <w:t xml:space="preserve"> de dos mil dieciocho, emitida en el recurso de revisión número </w:t>
      </w:r>
      <w:r w:rsidR="00CE05D3" w:rsidRPr="00DF0AE1">
        <w:rPr>
          <w:rFonts w:ascii="Palatino Linotype" w:hAnsi="Palatino Linotype"/>
          <w:sz w:val="22"/>
          <w:szCs w:val="22"/>
          <w:lang w:val="es-ES_tradnl"/>
        </w:rPr>
        <w:t>0</w:t>
      </w:r>
      <w:r w:rsidR="00D91A51" w:rsidRPr="00DF0AE1">
        <w:rPr>
          <w:rFonts w:ascii="Palatino Linotype" w:hAnsi="Palatino Linotype"/>
          <w:sz w:val="22"/>
          <w:szCs w:val="22"/>
          <w:lang w:val="es-ES_tradnl"/>
        </w:rPr>
        <w:t>3</w:t>
      </w:r>
      <w:r w:rsidR="00C978D0">
        <w:rPr>
          <w:rFonts w:ascii="Palatino Linotype" w:hAnsi="Palatino Linotype"/>
          <w:sz w:val="22"/>
          <w:szCs w:val="22"/>
          <w:lang w:val="es-ES_tradnl"/>
        </w:rPr>
        <w:t>8</w:t>
      </w:r>
      <w:r w:rsidR="0007242F">
        <w:rPr>
          <w:rFonts w:ascii="Palatino Linotype" w:hAnsi="Palatino Linotype"/>
          <w:sz w:val="22"/>
          <w:szCs w:val="22"/>
          <w:lang w:val="es-ES_tradnl"/>
        </w:rPr>
        <w:t>12</w:t>
      </w:r>
      <w:r w:rsidR="00CE05D3" w:rsidRPr="00DF0AE1">
        <w:rPr>
          <w:rFonts w:ascii="Palatino Linotype" w:hAnsi="Palatino Linotype"/>
          <w:sz w:val="22"/>
          <w:szCs w:val="22"/>
          <w:lang w:val="es-ES_tradnl"/>
        </w:rPr>
        <w:t>/INFOEM/IP/RR/2018</w:t>
      </w:r>
      <w:r w:rsidRPr="00DF0AE1">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YSM/PAG</w:t>
      </w:r>
    </w:p>
    <w:sectPr w:rsidR="00337225" w:rsidRPr="00DF0AE1" w:rsidSect="00235AC2">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CC1" w:rsidRDefault="007C6CC1" w:rsidP="00C80F8C">
      <w:r>
        <w:separator/>
      </w:r>
    </w:p>
  </w:endnote>
  <w:endnote w:type="continuationSeparator" w:id="0">
    <w:p w:rsidR="007C6CC1" w:rsidRDefault="007C6CC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5577">
      <w:rPr>
        <w:rFonts w:ascii="Arial" w:hAnsi="Arial" w:cs="Arial"/>
        <w:b/>
        <w:bCs/>
        <w:noProof/>
        <w:sz w:val="20"/>
        <w:szCs w:val="20"/>
      </w:rPr>
      <w:t>35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5577">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5577">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5577">
      <w:rPr>
        <w:rFonts w:ascii="Arial" w:hAnsi="Arial" w:cs="Arial"/>
        <w:b/>
        <w:bCs/>
        <w:noProof/>
        <w:sz w:val="20"/>
        <w:szCs w:val="20"/>
      </w:rPr>
      <w:t>36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CC1" w:rsidRDefault="007C6CC1" w:rsidP="00C80F8C">
      <w:r>
        <w:separator/>
      </w:r>
    </w:p>
  </w:footnote>
  <w:footnote w:type="continuationSeparator" w:id="0">
    <w:p w:rsidR="007C6CC1" w:rsidRDefault="007C6CC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123"/>
      <w:gridCol w:w="137"/>
    </w:tblGrid>
    <w:tr w:rsidR="004929D3" w:rsidRPr="008F2CCC" w:rsidTr="0016779F">
      <w:trPr>
        <w:gridAfter w:val="1"/>
        <w:wAfter w:w="137" w:type="dxa"/>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23" w:type="dxa"/>
          <w:shd w:val="clear" w:color="auto" w:fill="auto"/>
          <w:vAlign w:val="center"/>
        </w:tcPr>
        <w:p w:rsidR="004929D3" w:rsidRPr="00664658" w:rsidRDefault="0083722C" w:rsidP="00835AEB">
          <w:pPr>
            <w:jc w:val="both"/>
            <w:rPr>
              <w:rFonts w:ascii="Palatino Linotype" w:hAnsi="Palatino Linotype"/>
              <w:b/>
              <w:sz w:val="22"/>
              <w:szCs w:val="22"/>
              <w:lang w:val="es-ES_tradnl"/>
            </w:rPr>
          </w:pPr>
          <w:r w:rsidRPr="0083722C">
            <w:rPr>
              <w:rFonts w:ascii="Palatino Linotype" w:hAnsi="Palatino Linotype"/>
              <w:b/>
              <w:sz w:val="22"/>
              <w:szCs w:val="22"/>
              <w:lang w:val="es-ES_tradnl"/>
            </w:rPr>
            <w:t>03812/INFOEM/IP/RR/2018</w:t>
          </w:r>
        </w:p>
      </w:tc>
    </w:tr>
    <w:tr w:rsidR="004929D3" w:rsidRPr="008F2CCC" w:rsidTr="00235AC2">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gridSpan w:val="2"/>
          <w:shd w:val="clear" w:color="auto" w:fill="auto"/>
          <w:vAlign w:val="center"/>
        </w:tcPr>
        <w:p w:rsidR="004929D3" w:rsidRPr="00664658" w:rsidRDefault="0083722C" w:rsidP="00835AEB">
          <w:pPr>
            <w:jc w:val="both"/>
            <w:rPr>
              <w:rFonts w:ascii="Palatino Linotype" w:hAnsi="Palatino Linotype"/>
              <w:b/>
              <w:sz w:val="22"/>
              <w:szCs w:val="22"/>
              <w:lang w:val="es-ES_tradnl"/>
            </w:rPr>
          </w:pPr>
          <w:r w:rsidRPr="0083722C">
            <w:rPr>
              <w:rFonts w:ascii="Palatino Linotype" w:hAnsi="Palatino Linotype"/>
              <w:b/>
              <w:sz w:val="22"/>
              <w:szCs w:val="22"/>
            </w:rPr>
            <w:t>Instituto de Seguridad Social del Estado de México y Municipios</w:t>
          </w:r>
        </w:p>
      </w:tc>
    </w:tr>
    <w:tr w:rsidR="004929D3" w:rsidRPr="008F2CCC" w:rsidTr="00235AC2">
      <w:trPr>
        <w:trHeight w:val="228"/>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gridSpan w:val="2"/>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83722C" w:rsidP="0083722C">
          <w:pPr>
            <w:jc w:val="both"/>
            <w:rPr>
              <w:rFonts w:ascii="Palatino Linotype" w:hAnsi="Palatino Linotype"/>
              <w:b/>
              <w:sz w:val="22"/>
              <w:szCs w:val="22"/>
              <w:lang w:val="es-ES_tradnl"/>
            </w:rPr>
          </w:pPr>
          <w:r w:rsidRPr="0083722C">
            <w:rPr>
              <w:rFonts w:ascii="Palatino Linotype" w:hAnsi="Palatino Linotype"/>
              <w:b/>
              <w:sz w:val="22"/>
              <w:szCs w:val="22"/>
              <w:lang w:val="es-ES_tradnl"/>
            </w:rPr>
            <w:t>03812/INFOEM/IP/RR/2018</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4929D3" w:rsidRPr="00FF0BC8" w:rsidRDefault="00825577" w:rsidP="00904C79">
          <w:pPr>
            <w:jc w:val="both"/>
            <w:rPr>
              <w:rFonts w:ascii="Palatino Linotype" w:hAnsi="Palatino Linotype"/>
              <w:b/>
              <w:sz w:val="22"/>
              <w:szCs w:val="22"/>
              <w:lang w:val="es-ES_tradnl"/>
            </w:rPr>
          </w:pPr>
          <w:proofErr w:type="spellStart"/>
          <w:r>
            <w:rPr>
              <w:rFonts w:ascii="Palatino Linotype" w:hAnsi="Palatino Linotype"/>
              <w:b/>
              <w:lang w:val="es-ES_tradnl"/>
            </w:rPr>
            <w:t>xxxxxxx</w:t>
          </w:r>
          <w:proofErr w:type="spellEnd"/>
          <w:r w:rsidR="0083722C" w:rsidRPr="0083722C">
            <w:rPr>
              <w:rFonts w:ascii="Palatino Linotype" w:hAnsi="Palatino Linotype"/>
              <w:b/>
              <w:lang w:val="es-ES_tradnl"/>
            </w:rPr>
            <w:t xml:space="preserve"> </w:t>
          </w:r>
          <w:proofErr w:type="spellStart"/>
          <w:r>
            <w:rPr>
              <w:rFonts w:ascii="Palatino Linotype" w:hAnsi="Palatino Linotype"/>
              <w:b/>
              <w:lang w:val="es-ES_tradnl"/>
            </w:rPr>
            <w:t>xxxxx</w:t>
          </w:r>
          <w:proofErr w:type="spellEnd"/>
          <w:r w:rsidR="0083722C" w:rsidRPr="0083722C">
            <w:rPr>
              <w:rFonts w:ascii="Palatino Linotype" w:hAnsi="Palatino Linotype"/>
              <w:b/>
              <w:lang w:val="es-ES_tradnl"/>
            </w:rPr>
            <w:t xml:space="preserve"> </w:t>
          </w:r>
          <w:proofErr w:type="spellStart"/>
          <w:r>
            <w:rPr>
              <w:rFonts w:ascii="Palatino Linotype" w:hAnsi="Palatino Linotype"/>
              <w:b/>
              <w:lang w:val="es-ES_tradnl"/>
            </w:rPr>
            <w:t>xxxxxxx</w:t>
          </w:r>
          <w:proofErr w:type="spellEnd"/>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83722C" w:rsidP="00544DF4">
          <w:pPr>
            <w:jc w:val="both"/>
            <w:rPr>
              <w:rFonts w:ascii="Palatino Linotype" w:hAnsi="Palatino Linotype"/>
              <w:b/>
              <w:sz w:val="22"/>
              <w:szCs w:val="22"/>
              <w:lang w:val="es-ES_tradnl"/>
            </w:rPr>
          </w:pPr>
          <w:r w:rsidRPr="0083722C">
            <w:rPr>
              <w:rFonts w:ascii="Palatino Linotype" w:hAnsi="Palatino Linotype"/>
              <w:b/>
              <w:sz w:val="22"/>
              <w:szCs w:val="22"/>
            </w:rPr>
            <w:t>Instituto de Seguridad Social del Estado de México y Municipios</w:t>
          </w:r>
        </w:p>
      </w:tc>
    </w:tr>
    <w:tr w:rsidR="004929D3" w:rsidRPr="008F2CCC" w:rsidTr="0016779F">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6"/>
  </w:num>
  <w:num w:numId="3">
    <w:abstractNumId w:val="4"/>
  </w:num>
  <w:num w:numId="4">
    <w:abstractNumId w:val="17"/>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15"/>
  </w:num>
  <w:num w:numId="9">
    <w:abstractNumId w:val="11"/>
  </w:num>
  <w:num w:numId="10">
    <w:abstractNumId w:val="1"/>
  </w:num>
  <w:num w:numId="11">
    <w:abstractNumId w:val="10"/>
  </w:num>
  <w:num w:numId="12">
    <w:abstractNumId w:val="7"/>
  </w:num>
  <w:num w:numId="13">
    <w:abstractNumId w:val="3"/>
  </w:num>
  <w:num w:numId="14">
    <w:abstractNumId w:val="20"/>
  </w:num>
  <w:num w:numId="15">
    <w:abstractNumId w:val="5"/>
  </w:num>
  <w:num w:numId="16">
    <w:abstractNumId w:val="16"/>
  </w:num>
  <w:num w:numId="17">
    <w:abstractNumId w:val="12"/>
  </w:num>
  <w:num w:numId="18">
    <w:abstractNumId w:val="2"/>
  </w:num>
  <w:num w:numId="19">
    <w:abstractNumId w:val="18"/>
  </w:num>
  <w:num w:numId="20">
    <w:abstractNumId w:val="14"/>
    <w:lvlOverride w:ilvl="0"/>
    <w:lvlOverride w:ilvl="1">
      <w:startOverride w:val="1"/>
    </w:lvlOverride>
    <w:lvlOverride w:ilvl="2"/>
    <w:lvlOverride w:ilvl="3"/>
    <w:lvlOverride w:ilvl="4"/>
    <w:lvlOverride w:ilvl="5"/>
    <w:lvlOverride w:ilvl="6"/>
    <w:lvlOverride w:ilvl="7"/>
    <w:lvlOverride w:ilvl="8"/>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9CD"/>
    <w:rsid w:val="00002A00"/>
    <w:rsid w:val="0000328A"/>
    <w:rsid w:val="000038C5"/>
    <w:rsid w:val="0000404A"/>
    <w:rsid w:val="000044B7"/>
    <w:rsid w:val="00004C94"/>
    <w:rsid w:val="000056C3"/>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41CB"/>
    <w:rsid w:val="000142C0"/>
    <w:rsid w:val="00014B20"/>
    <w:rsid w:val="00015A69"/>
    <w:rsid w:val="00015B35"/>
    <w:rsid w:val="00015D8E"/>
    <w:rsid w:val="000160C6"/>
    <w:rsid w:val="00017203"/>
    <w:rsid w:val="0001796B"/>
    <w:rsid w:val="00017DE6"/>
    <w:rsid w:val="00017EBE"/>
    <w:rsid w:val="00020BD7"/>
    <w:rsid w:val="00020C9F"/>
    <w:rsid w:val="000214DC"/>
    <w:rsid w:val="00022091"/>
    <w:rsid w:val="00022DCF"/>
    <w:rsid w:val="00023081"/>
    <w:rsid w:val="0002471C"/>
    <w:rsid w:val="00024A5F"/>
    <w:rsid w:val="000254C2"/>
    <w:rsid w:val="00025584"/>
    <w:rsid w:val="000257FE"/>
    <w:rsid w:val="00025DB0"/>
    <w:rsid w:val="0002685C"/>
    <w:rsid w:val="0002690E"/>
    <w:rsid w:val="00026A3C"/>
    <w:rsid w:val="00026BCE"/>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79"/>
    <w:rsid w:val="00033E94"/>
    <w:rsid w:val="00034272"/>
    <w:rsid w:val="000345DE"/>
    <w:rsid w:val="000353A1"/>
    <w:rsid w:val="00035CC9"/>
    <w:rsid w:val="00036921"/>
    <w:rsid w:val="000369E3"/>
    <w:rsid w:val="00036BD1"/>
    <w:rsid w:val="00036C6F"/>
    <w:rsid w:val="00036CC0"/>
    <w:rsid w:val="000373F2"/>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2D77"/>
    <w:rsid w:val="000632BC"/>
    <w:rsid w:val="0006335A"/>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EB8"/>
    <w:rsid w:val="0007231D"/>
    <w:rsid w:val="0007242F"/>
    <w:rsid w:val="000725D3"/>
    <w:rsid w:val="0007261F"/>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DC6"/>
    <w:rsid w:val="000B3FFD"/>
    <w:rsid w:val="000B4379"/>
    <w:rsid w:val="000B4CC0"/>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4127"/>
    <w:rsid w:val="000C431B"/>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0DFB"/>
    <w:rsid w:val="000D1888"/>
    <w:rsid w:val="000D1B2D"/>
    <w:rsid w:val="000D21C4"/>
    <w:rsid w:val="000D2C57"/>
    <w:rsid w:val="000D447F"/>
    <w:rsid w:val="000D4530"/>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FE"/>
    <w:rsid w:val="000F2519"/>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2E68"/>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18A2"/>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F2F"/>
    <w:rsid w:val="00163AFB"/>
    <w:rsid w:val="00163E4C"/>
    <w:rsid w:val="001642E9"/>
    <w:rsid w:val="00164482"/>
    <w:rsid w:val="00164718"/>
    <w:rsid w:val="0016493E"/>
    <w:rsid w:val="00165069"/>
    <w:rsid w:val="001657E8"/>
    <w:rsid w:val="00165912"/>
    <w:rsid w:val="00165DF7"/>
    <w:rsid w:val="001667E2"/>
    <w:rsid w:val="00166F44"/>
    <w:rsid w:val="0016779F"/>
    <w:rsid w:val="00167D9D"/>
    <w:rsid w:val="0017085E"/>
    <w:rsid w:val="0017174F"/>
    <w:rsid w:val="00171E23"/>
    <w:rsid w:val="00172612"/>
    <w:rsid w:val="00172EDA"/>
    <w:rsid w:val="001733B7"/>
    <w:rsid w:val="00173B76"/>
    <w:rsid w:val="00173CD8"/>
    <w:rsid w:val="00173D3B"/>
    <w:rsid w:val="00173EBD"/>
    <w:rsid w:val="0017532F"/>
    <w:rsid w:val="001756AB"/>
    <w:rsid w:val="0017578D"/>
    <w:rsid w:val="001757B6"/>
    <w:rsid w:val="00175CC8"/>
    <w:rsid w:val="001763D1"/>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87F0E"/>
    <w:rsid w:val="00190005"/>
    <w:rsid w:val="001900D7"/>
    <w:rsid w:val="00190155"/>
    <w:rsid w:val="00190C6F"/>
    <w:rsid w:val="00190DB2"/>
    <w:rsid w:val="00191524"/>
    <w:rsid w:val="0019186B"/>
    <w:rsid w:val="00191B29"/>
    <w:rsid w:val="00192933"/>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1B2"/>
    <w:rsid w:val="001A5211"/>
    <w:rsid w:val="001A57AD"/>
    <w:rsid w:val="001A59B8"/>
    <w:rsid w:val="001A5E99"/>
    <w:rsid w:val="001A7015"/>
    <w:rsid w:val="001A7D92"/>
    <w:rsid w:val="001B0541"/>
    <w:rsid w:val="001B125C"/>
    <w:rsid w:val="001B15F4"/>
    <w:rsid w:val="001B1ABC"/>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62CD"/>
    <w:rsid w:val="001C74EC"/>
    <w:rsid w:val="001C7515"/>
    <w:rsid w:val="001C76EC"/>
    <w:rsid w:val="001C7A37"/>
    <w:rsid w:val="001C7B33"/>
    <w:rsid w:val="001C7CE3"/>
    <w:rsid w:val="001D0333"/>
    <w:rsid w:val="001D0431"/>
    <w:rsid w:val="001D0D4A"/>
    <w:rsid w:val="001D1147"/>
    <w:rsid w:val="001D1592"/>
    <w:rsid w:val="001D197C"/>
    <w:rsid w:val="001D1FC4"/>
    <w:rsid w:val="001D20B5"/>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785"/>
    <w:rsid w:val="001D7A27"/>
    <w:rsid w:val="001D7A36"/>
    <w:rsid w:val="001D7B27"/>
    <w:rsid w:val="001D7C26"/>
    <w:rsid w:val="001D7D05"/>
    <w:rsid w:val="001E0458"/>
    <w:rsid w:val="001E09D5"/>
    <w:rsid w:val="001E0E85"/>
    <w:rsid w:val="001E1048"/>
    <w:rsid w:val="001E141A"/>
    <w:rsid w:val="001E1BEB"/>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7E0"/>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BBD"/>
    <w:rsid w:val="0020113E"/>
    <w:rsid w:val="00201538"/>
    <w:rsid w:val="002015C4"/>
    <w:rsid w:val="00201927"/>
    <w:rsid w:val="00201CA4"/>
    <w:rsid w:val="00201D11"/>
    <w:rsid w:val="00202781"/>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2562"/>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9DE"/>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6162"/>
    <w:rsid w:val="00286307"/>
    <w:rsid w:val="00286B88"/>
    <w:rsid w:val="00286F0F"/>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8C5"/>
    <w:rsid w:val="002A707F"/>
    <w:rsid w:val="002A7406"/>
    <w:rsid w:val="002A7ADC"/>
    <w:rsid w:val="002B0232"/>
    <w:rsid w:val="002B124A"/>
    <w:rsid w:val="002B1257"/>
    <w:rsid w:val="002B1C20"/>
    <w:rsid w:val="002B1EFF"/>
    <w:rsid w:val="002B26BE"/>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CF9"/>
    <w:rsid w:val="002F0E65"/>
    <w:rsid w:val="002F0E6C"/>
    <w:rsid w:val="002F18E7"/>
    <w:rsid w:val="002F1A7D"/>
    <w:rsid w:val="002F23B1"/>
    <w:rsid w:val="002F274B"/>
    <w:rsid w:val="002F281F"/>
    <w:rsid w:val="002F2B99"/>
    <w:rsid w:val="002F359B"/>
    <w:rsid w:val="002F42EF"/>
    <w:rsid w:val="002F4B04"/>
    <w:rsid w:val="002F4C16"/>
    <w:rsid w:val="002F5939"/>
    <w:rsid w:val="002F59FA"/>
    <w:rsid w:val="002F60DF"/>
    <w:rsid w:val="002F6259"/>
    <w:rsid w:val="002F62F1"/>
    <w:rsid w:val="002F6432"/>
    <w:rsid w:val="002F69BB"/>
    <w:rsid w:val="002F6E11"/>
    <w:rsid w:val="002F6F23"/>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3B79"/>
    <w:rsid w:val="0031406E"/>
    <w:rsid w:val="003149CD"/>
    <w:rsid w:val="00314DA7"/>
    <w:rsid w:val="00315203"/>
    <w:rsid w:val="00315489"/>
    <w:rsid w:val="003154CE"/>
    <w:rsid w:val="00316435"/>
    <w:rsid w:val="003167C8"/>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3FA3"/>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4B46"/>
    <w:rsid w:val="00335814"/>
    <w:rsid w:val="00335BA7"/>
    <w:rsid w:val="00335D6D"/>
    <w:rsid w:val="00335EB8"/>
    <w:rsid w:val="00336276"/>
    <w:rsid w:val="00336C29"/>
    <w:rsid w:val="003370FA"/>
    <w:rsid w:val="00337225"/>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12B"/>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2BF"/>
    <w:rsid w:val="003561CB"/>
    <w:rsid w:val="00356E5D"/>
    <w:rsid w:val="003576E8"/>
    <w:rsid w:val="00357994"/>
    <w:rsid w:val="00357D47"/>
    <w:rsid w:val="003604F7"/>
    <w:rsid w:val="003605BA"/>
    <w:rsid w:val="0036104C"/>
    <w:rsid w:val="003617FC"/>
    <w:rsid w:val="00362329"/>
    <w:rsid w:val="003625E6"/>
    <w:rsid w:val="003628F4"/>
    <w:rsid w:val="00362C83"/>
    <w:rsid w:val="00362C96"/>
    <w:rsid w:val="0036306A"/>
    <w:rsid w:val="003635A6"/>
    <w:rsid w:val="00363B54"/>
    <w:rsid w:val="00363E21"/>
    <w:rsid w:val="00364BC7"/>
    <w:rsid w:val="003652C8"/>
    <w:rsid w:val="00365921"/>
    <w:rsid w:val="00365DB3"/>
    <w:rsid w:val="00366317"/>
    <w:rsid w:val="003663F5"/>
    <w:rsid w:val="00366DDB"/>
    <w:rsid w:val="003677F2"/>
    <w:rsid w:val="0036781E"/>
    <w:rsid w:val="00367DBB"/>
    <w:rsid w:val="00367DDA"/>
    <w:rsid w:val="00370A22"/>
    <w:rsid w:val="00371F4F"/>
    <w:rsid w:val="00372479"/>
    <w:rsid w:val="00372D1A"/>
    <w:rsid w:val="003733D6"/>
    <w:rsid w:val="003733D9"/>
    <w:rsid w:val="0037348F"/>
    <w:rsid w:val="003734EC"/>
    <w:rsid w:val="00373E0C"/>
    <w:rsid w:val="00374289"/>
    <w:rsid w:val="003745A3"/>
    <w:rsid w:val="003746F0"/>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1D38"/>
    <w:rsid w:val="00382A1D"/>
    <w:rsid w:val="00383658"/>
    <w:rsid w:val="00383839"/>
    <w:rsid w:val="00383ACB"/>
    <w:rsid w:val="00383D4A"/>
    <w:rsid w:val="00383F57"/>
    <w:rsid w:val="00384274"/>
    <w:rsid w:val="00384649"/>
    <w:rsid w:val="00384F18"/>
    <w:rsid w:val="00385020"/>
    <w:rsid w:val="003855D2"/>
    <w:rsid w:val="00385A54"/>
    <w:rsid w:val="0038692F"/>
    <w:rsid w:val="00386BC4"/>
    <w:rsid w:val="0038708D"/>
    <w:rsid w:val="0039131A"/>
    <w:rsid w:val="003917FA"/>
    <w:rsid w:val="00391E18"/>
    <w:rsid w:val="003921AF"/>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4323"/>
    <w:rsid w:val="003B443B"/>
    <w:rsid w:val="003B4C16"/>
    <w:rsid w:val="003B4CCD"/>
    <w:rsid w:val="003B4FD4"/>
    <w:rsid w:val="003B5491"/>
    <w:rsid w:val="003B5716"/>
    <w:rsid w:val="003B5C71"/>
    <w:rsid w:val="003B5C9D"/>
    <w:rsid w:val="003B5E4F"/>
    <w:rsid w:val="003B61DE"/>
    <w:rsid w:val="003B7133"/>
    <w:rsid w:val="003B72A1"/>
    <w:rsid w:val="003B7AA0"/>
    <w:rsid w:val="003B7C7D"/>
    <w:rsid w:val="003C04E5"/>
    <w:rsid w:val="003C05F0"/>
    <w:rsid w:val="003C0AF1"/>
    <w:rsid w:val="003C0C03"/>
    <w:rsid w:val="003C0C4B"/>
    <w:rsid w:val="003C0CC6"/>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099"/>
    <w:rsid w:val="003D1122"/>
    <w:rsid w:val="003D18EF"/>
    <w:rsid w:val="003D1B21"/>
    <w:rsid w:val="003D254E"/>
    <w:rsid w:val="003D25FD"/>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AA9"/>
    <w:rsid w:val="003E0AF8"/>
    <w:rsid w:val="003E147F"/>
    <w:rsid w:val="003E1627"/>
    <w:rsid w:val="003E18CD"/>
    <w:rsid w:val="003E1926"/>
    <w:rsid w:val="003E2C19"/>
    <w:rsid w:val="003E3014"/>
    <w:rsid w:val="003E3092"/>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27C45"/>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434"/>
    <w:rsid w:val="00466931"/>
    <w:rsid w:val="00466EA7"/>
    <w:rsid w:val="0046733D"/>
    <w:rsid w:val="004678F1"/>
    <w:rsid w:val="0047064C"/>
    <w:rsid w:val="00470E1B"/>
    <w:rsid w:val="00470EB3"/>
    <w:rsid w:val="00471C89"/>
    <w:rsid w:val="00472173"/>
    <w:rsid w:val="004726BA"/>
    <w:rsid w:val="00472B2F"/>
    <w:rsid w:val="00472BE5"/>
    <w:rsid w:val="00472EEC"/>
    <w:rsid w:val="004731AE"/>
    <w:rsid w:val="0047320D"/>
    <w:rsid w:val="00473992"/>
    <w:rsid w:val="004746D0"/>
    <w:rsid w:val="00476440"/>
    <w:rsid w:val="0047651B"/>
    <w:rsid w:val="00476DD9"/>
    <w:rsid w:val="00480259"/>
    <w:rsid w:val="00480967"/>
    <w:rsid w:val="00480B4D"/>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1E78"/>
    <w:rsid w:val="004929D3"/>
    <w:rsid w:val="00492B3B"/>
    <w:rsid w:val="00492D24"/>
    <w:rsid w:val="00492DE9"/>
    <w:rsid w:val="00493077"/>
    <w:rsid w:val="004935D2"/>
    <w:rsid w:val="00493E3D"/>
    <w:rsid w:val="00493F71"/>
    <w:rsid w:val="004943D2"/>
    <w:rsid w:val="004943E7"/>
    <w:rsid w:val="004944C0"/>
    <w:rsid w:val="00494C4F"/>
    <w:rsid w:val="00495278"/>
    <w:rsid w:val="004954C4"/>
    <w:rsid w:val="00495C0E"/>
    <w:rsid w:val="00495E84"/>
    <w:rsid w:val="00495F3F"/>
    <w:rsid w:val="004962DA"/>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A3B"/>
    <w:rsid w:val="004A506A"/>
    <w:rsid w:val="004A61CA"/>
    <w:rsid w:val="004A69A0"/>
    <w:rsid w:val="004A6BB5"/>
    <w:rsid w:val="004A6BC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FE0"/>
    <w:rsid w:val="004F2412"/>
    <w:rsid w:val="004F255A"/>
    <w:rsid w:val="004F28E5"/>
    <w:rsid w:val="004F3701"/>
    <w:rsid w:val="004F4002"/>
    <w:rsid w:val="004F412C"/>
    <w:rsid w:val="004F484F"/>
    <w:rsid w:val="004F4C74"/>
    <w:rsid w:val="004F542F"/>
    <w:rsid w:val="004F57ED"/>
    <w:rsid w:val="004F60AE"/>
    <w:rsid w:val="004F6508"/>
    <w:rsid w:val="004F73FB"/>
    <w:rsid w:val="004F768B"/>
    <w:rsid w:val="004F7C7E"/>
    <w:rsid w:val="004F7CB7"/>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58DC"/>
    <w:rsid w:val="005163D9"/>
    <w:rsid w:val="0051693B"/>
    <w:rsid w:val="00517128"/>
    <w:rsid w:val="00517340"/>
    <w:rsid w:val="00521EE0"/>
    <w:rsid w:val="00521FBA"/>
    <w:rsid w:val="00522345"/>
    <w:rsid w:val="00522396"/>
    <w:rsid w:val="005229E9"/>
    <w:rsid w:val="00522A1D"/>
    <w:rsid w:val="00522BF2"/>
    <w:rsid w:val="00522BF9"/>
    <w:rsid w:val="0052391C"/>
    <w:rsid w:val="00523F5B"/>
    <w:rsid w:val="00524649"/>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5D47"/>
    <w:rsid w:val="00536605"/>
    <w:rsid w:val="00537422"/>
    <w:rsid w:val="005377CF"/>
    <w:rsid w:val="005406A4"/>
    <w:rsid w:val="00540822"/>
    <w:rsid w:val="00540CDA"/>
    <w:rsid w:val="00540F26"/>
    <w:rsid w:val="005417B8"/>
    <w:rsid w:val="00541A1C"/>
    <w:rsid w:val="00542236"/>
    <w:rsid w:val="00542471"/>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2159"/>
    <w:rsid w:val="0055235E"/>
    <w:rsid w:val="005529BF"/>
    <w:rsid w:val="0055375E"/>
    <w:rsid w:val="00553BA3"/>
    <w:rsid w:val="00553FB2"/>
    <w:rsid w:val="00554210"/>
    <w:rsid w:val="005559D0"/>
    <w:rsid w:val="00555DD2"/>
    <w:rsid w:val="00555F0D"/>
    <w:rsid w:val="005560E0"/>
    <w:rsid w:val="0055647C"/>
    <w:rsid w:val="00557640"/>
    <w:rsid w:val="0055797E"/>
    <w:rsid w:val="00557A5F"/>
    <w:rsid w:val="00557B18"/>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71A5"/>
    <w:rsid w:val="005A7E33"/>
    <w:rsid w:val="005B0ADF"/>
    <w:rsid w:val="005B0AE8"/>
    <w:rsid w:val="005B0DD1"/>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08D2"/>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FD8"/>
    <w:rsid w:val="005D1AD4"/>
    <w:rsid w:val="005D1B56"/>
    <w:rsid w:val="005D2190"/>
    <w:rsid w:val="005D28A9"/>
    <w:rsid w:val="005D2966"/>
    <w:rsid w:val="005D2990"/>
    <w:rsid w:val="005D29CB"/>
    <w:rsid w:val="005D3B89"/>
    <w:rsid w:val="005D4B10"/>
    <w:rsid w:val="005D5829"/>
    <w:rsid w:val="005D5EC5"/>
    <w:rsid w:val="005D615C"/>
    <w:rsid w:val="005D64DA"/>
    <w:rsid w:val="005D7207"/>
    <w:rsid w:val="005D7558"/>
    <w:rsid w:val="005D76CD"/>
    <w:rsid w:val="005D78FB"/>
    <w:rsid w:val="005D7AAD"/>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026"/>
    <w:rsid w:val="00623138"/>
    <w:rsid w:val="0062346D"/>
    <w:rsid w:val="00623604"/>
    <w:rsid w:val="00623AFC"/>
    <w:rsid w:val="0062454D"/>
    <w:rsid w:val="006245D7"/>
    <w:rsid w:val="00624FE2"/>
    <w:rsid w:val="006255E7"/>
    <w:rsid w:val="00625C76"/>
    <w:rsid w:val="00625D6F"/>
    <w:rsid w:val="00626073"/>
    <w:rsid w:val="006269D2"/>
    <w:rsid w:val="0063015E"/>
    <w:rsid w:val="00630876"/>
    <w:rsid w:val="00631622"/>
    <w:rsid w:val="00631B28"/>
    <w:rsid w:val="0063355C"/>
    <w:rsid w:val="00633759"/>
    <w:rsid w:val="00633E5D"/>
    <w:rsid w:val="006340C7"/>
    <w:rsid w:val="00634485"/>
    <w:rsid w:val="00634511"/>
    <w:rsid w:val="00634890"/>
    <w:rsid w:val="00635154"/>
    <w:rsid w:val="00635182"/>
    <w:rsid w:val="00635BB0"/>
    <w:rsid w:val="00635E0E"/>
    <w:rsid w:val="00636140"/>
    <w:rsid w:val="00636BE9"/>
    <w:rsid w:val="00637B8D"/>
    <w:rsid w:val="00637D80"/>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646B"/>
    <w:rsid w:val="0066688F"/>
    <w:rsid w:val="00666AEF"/>
    <w:rsid w:val="006673CA"/>
    <w:rsid w:val="00667C5C"/>
    <w:rsid w:val="00670A10"/>
    <w:rsid w:val="00670A57"/>
    <w:rsid w:val="00670CC2"/>
    <w:rsid w:val="00670FB6"/>
    <w:rsid w:val="006711CB"/>
    <w:rsid w:val="0067124E"/>
    <w:rsid w:val="006717FE"/>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0C6"/>
    <w:rsid w:val="006A341D"/>
    <w:rsid w:val="006A3D09"/>
    <w:rsid w:val="006A40A3"/>
    <w:rsid w:val="006A497F"/>
    <w:rsid w:val="006A4C1A"/>
    <w:rsid w:val="006A56EF"/>
    <w:rsid w:val="006A5739"/>
    <w:rsid w:val="006A5B63"/>
    <w:rsid w:val="006A5CDE"/>
    <w:rsid w:val="006A5FFD"/>
    <w:rsid w:val="006A6693"/>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6AC"/>
    <w:rsid w:val="006C7581"/>
    <w:rsid w:val="006C767D"/>
    <w:rsid w:val="006C7B12"/>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2A1D"/>
    <w:rsid w:val="006E3855"/>
    <w:rsid w:val="006E410B"/>
    <w:rsid w:val="006E4335"/>
    <w:rsid w:val="006E4B35"/>
    <w:rsid w:val="006E4CDE"/>
    <w:rsid w:val="006E6389"/>
    <w:rsid w:val="006E6873"/>
    <w:rsid w:val="006E68E3"/>
    <w:rsid w:val="006E6CFD"/>
    <w:rsid w:val="006E79EA"/>
    <w:rsid w:val="006E79F3"/>
    <w:rsid w:val="006F16E5"/>
    <w:rsid w:val="006F1B1E"/>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4051"/>
    <w:rsid w:val="007043C1"/>
    <w:rsid w:val="007047FD"/>
    <w:rsid w:val="00705663"/>
    <w:rsid w:val="00705741"/>
    <w:rsid w:val="0070578B"/>
    <w:rsid w:val="00705EF4"/>
    <w:rsid w:val="00710016"/>
    <w:rsid w:val="00710255"/>
    <w:rsid w:val="007107BB"/>
    <w:rsid w:val="0071117D"/>
    <w:rsid w:val="00711731"/>
    <w:rsid w:val="0071192B"/>
    <w:rsid w:val="0071255C"/>
    <w:rsid w:val="00712A44"/>
    <w:rsid w:val="00712EE0"/>
    <w:rsid w:val="00714D09"/>
    <w:rsid w:val="00716505"/>
    <w:rsid w:val="00717401"/>
    <w:rsid w:val="0071779A"/>
    <w:rsid w:val="00720E3D"/>
    <w:rsid w:val="0072206B"/>
    <w:rsid w:val="007220B8"/>
    <w:rsid w:val="007221A5"/>
    <w:rsid w:val="007221C6"/>
    <w:rsid w:val="00722691"/>
    <w:rsid w:val="00722EB4"/>
    <w:rsid w:val="00722FDD"/>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36E"/>
    <w:rsid w:val="00767B3E"/>
    <w:rsid w:val="00770007"/>
    <w:rsid w:val="007701BD"/>
    <w:rsid w:val="007707A0"/>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CC1"/>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6"/>
    <w:rsid w:val="007D7E2B"/>
    <w:rsid w:val="007E050D"/>
    <w:rsid w:val="007E091B"/>
    <w:rsid w:val="007E10F3"/>
    <w:rsid w:val="007E11B5"/>
    <w:rsid w:val="007E1641"/>
    <w:rsid w:val="007E1D9D"/>
    <w:rsid w:val="007E2374"/>
    <w:rsid w:val="007E2384"/>
    <w:rsid w:val="007E24D5"/>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AB7"/>
    <w:rsid w:val="007F6688"/>
    <w:rsid w:val="007F7082"/>
    <w:rsid w:val="00801960"/>
    <w:rsid w:val="00802451"/>
    <w:rsid w:val="0080273A"/>
    <w:rsid w:val="00802AC8"/>
    <w:rsid w:val="0080310D"/>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1AC8"/>
    <w:rsid w:val="0082293F"/>
    <w:rsid w:val="00824389"/>
    <w:rsid w:val="008245DA"/>
    <w:rsid w:val="00825577"/>
    <w:rsid w:val="008256D6"/>
    <w:rsid w:val="0082576A"/>
    <w:rsid w:val="00825B69"/>
    <w:rsid w:val="00825F41"/>
    <w:rsid w:val="0082633E"/>
    <w:rsid w:val="008265AD"/>
    <w:rsid w:val="00826BA0"/>
    <w:rsid w:val="00826BFD"/>
    <w:rsid w:val="0082710A"/>
    <w:rsid w:val="00827137"/>
    <w:rsid w:val="00827366"/>
    <w:rsid w:val="00827A68"/>
    <w:rsid w:val="00827C29"/>
    <w:rsid w:val="00830158"/>
    <w:rsid w:val="008302A8"/>
    <w:rsid w:val="008303CB"/>
    <w:rsid w:val="00830640"/>
    <w:rsid w:val="008306AF"/>
    <w:rsid w:val="00830A28"/>
    <w:rsid w:val="00830EC9"/>
    <w:rsid w:val="008315E0"/>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22C"/>
    <w:rsid w:val="00837B71"/>
    <w:rsid w:val="00840312"/>
    <w:rsid w:val="008403E9"/>
    <w:rsid w:val="008404D4"/>
    <w:rsid w:val="0084074D"/>
    <w:rsid w:val="008407BA"/>
    <w:rsid w:val="008408E9"/>
    <w:rsid w:val="00840B86"/>
    <w:rsid w:val="008417C3"/>
    <w:rsid w:val="0084197A"/>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E5"/>
    <w:rsid w:val="00890E62"/>
    <w:rsid w:val="00891350"/>
    <w:rsid w:val="0089147D"/>
    <w:rsid w:val="0089181D"/>
    <w:rsid w:val="0089193E"/>
    <w:rsid w:val="00892AFC"/>
    <w:rsid w:val="00893561"/>
    <w:rsid w:val="00894468"/>
    <w:rsid w:val="00895B8B"/>
    <w:rsid w:val="00896039"/>
    <w:rsid w:val="008966C3"/>
    <w:rsid w:val="00896CDA"/>
    <w:rsid w:val="008978A4"/>
    <w:rsid w:val="00897BE9"/>
    <w:rsid w:val="00897C9E"/>
    <w:rsid w:val="00897E40"/>
    <w:rsid w:val="008A1390"/>
    <w:rsid w:val="008A13B6"/>
    <w:rsid w:val="008A16AE"/>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40C"/>
    <w:rsid w:val="008B2966"/>
    <w:rsid w:val="008B34DD"/>
    <w:rsid w:val="008B384C"/>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0F"/>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F1"/>
    <w:rsid w:val="00920590"/>
    <w:rsid w:val="00920678"/>
    <w:rsid w:val="009210AD"/>
    <w:rsid w:val="00921702"/>
    <w:rsid w:val="00921E04"/>
    <w:rsid w:val="0092226E"/>
    <w:rsid w:val="00922BAC"/>
    <w:rsid w:val="0092330A"/>
    <w:rsid w:val="00923849"/>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37E85"/>
    <w:rsid w:val="0094024E"/>
    <w:rsid w:val="00940ABF"/>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87FFA"/>
    <w:rsid w:val="00990BC0"/>
    <w:rsid w:val="00990E33"/>
    <w:rsid w:val="00990F88"/>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10E6"/>
    <w:rsid w:val="009B1FA7"/>
    <w:rsid w:val="009B2269"/>
    <w:rsid w:val="009B2851"/>
    <w:rsid w:val="009B2ABF"/>
    <w:rsid w:val="009B2CF7"/>
    <w:rsid w:val="009B2DFD"/>
    <w:rsid w:val="009B338A"/>
    <w:rsid w:val="009B3728"/>
    <w:rsid w:val="009B4827"/>
    <w:rsid w:val="009B506E"/>
    <w:rsid w:val="009B5BC1"/>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C7A70"/>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8DD"/>
    <w:rsid w:val="009F1AB6"/>
    <w:rsid w:val="009F1CCE"/>
    <w:rsid w:val="009F2705"/>
    <w:rsid w:val="009F2CCB"/>
    <w:rsid w:val="009F2FA1"/>
    <w:rsid w:val="009F40B2"/>
    <w:rsid w:val="009F4334"/>
    <w:rsid w:val="009F461B"/>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CEF"/>
    <w:rsid w:val="00A43382"/>
    <w:rsid w:val="00A43ED6"/>
    <w:rsid w:val="00A44239"/>
    <w:rsid w:val="00A4459E"/>
    <w:rsid w:val="00A44768"/>
    <w:rsid w:val="00A44DC1"/>
    <w:rsid w:val="00A451D0"/>
    <w:rsid w:val="00A45B8F"/>
    <w:rsid w:val="00A462EE"/>
    <w:rsid w:val="00A463A6"/>
    <w:rsid w:val="00A464E2"/>
    <w:rsid w:val="00A46BEB"/>
    <w:rsid w:val="00A473B1"/>
    <w:rsid w:val="00A47503"/>
    <w:rsid w:val="00A47833"/>
    <w:rsid w:val="00A50948"/>
    <w:rsid w:val="00A5104E"/>
    <w:rsid w:val="00A51621"/>
    <w:rsid w:val="00A51681"/>
    <w:rsid w:val="00A51E31"/>
    <w:rsid w:val="00A525E0"/>
    <w:rsid w:val="00A52B4A"/>
    <w:rsid w:val="00A52DF0"/>
    <w:rsid w:val="00A52F1C"/>
    <w:rsid w:val="00A535FE"/>
    <w:rsid w:val="00A53FA3"/>
    <w:rsid w:val="00A54F59"/>
    <w:rsid w:val="00A56129"/>
    <w:rsid w:val="00A56AE1"/>
    <w:rsid w:val="00A56EDD"/>
    <w:rsid w:val="00A57C21"/>
    <w:rsid w:val="00A57CBA"/>
    <w:rsid w:val="00A57EAE"/>
    <w:rsid w:val="00A60552"/>
    <w:rsid w:val="00A60D7F"/>
    <w:rsid w:val="00A60E36"/>
    <w:rsid w:val="00A60EE1"/>
    <w:rsid w:val="00A61873"/>
    <w:rsid w:val="00A620E8"/>
    <w:rsid w:val="00A62787"/>
    <w:rsid w:val="00A6283E"/>
    <w:rsid w:val="00A62F19"/>
    <w:rsid w:val="00A6338B"/>
    <w:rsid w:val="00A635DE"/>
    <w:rsid w:val="00A6382D"/>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539"/>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0AE"/>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98"/>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2A3"/>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4008"/>
    <w:rsid w:val="00AD52C6"/>
    <w:rsid w:val="00AD5DB3"/>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C19"/>
    <w:rsid w:val="00B12F0F"/>
    <w:rsid w:val="00B13913"/>
    <w:rsid w:val="00B13AD8"/>
    <w:rsid w:val="00B1458C"/>
    <w:rsid w:val="00B14AC4"/>
    <w:rsid w:val="00B15DD2"/>
    <w:rsid w:val="00B15F43"/>
    <w:rsid w:val="00B162E4"/>
    <w:rsid w:val="00B16B12"/>
    <w:rsid w:val="00B172F9"/>
    <w:rsid w:val="00B17371"/>
    <w:rsid w:val="00B1796A"/>
    <w:rsid w:val="00B17B0D"/>
    <w:rsid w:val="00B17BDF"/>
    <w:rsid w:val="00B20387"/>
    <w:rsid w:val="00B206FC"/>
    <w:rsid w:val="00B208D0"/>
    <w:rsid w:val="00B20BC5"/>
    <w:rsid w:val="00B21244"/>
    <w:rsid w:val="00B21711"/>
    <w:rsid w:val="00B21987"/>
    <w:rsid w:val="00B2226C"/>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274"/>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B73"/>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6264"/>
    <w:rsid w:val="00B86279"/>
    <w:rsid w:val="00B87376"/>
    <w:rsid w:val="00B87B31"/>
    <w:rsid w:val="00B90047"/>
    <w:rsid w:val="00B90563"/>
    <w:rsid w:val="00B909A7"/>
    <w:rsid w:val="00B90BF5"/>
    <w:rsid w:val="00B913B9"/>
    <w:rsid w:val="00B91454"/>
    <w:rsid w:val="00B91B9B"/>
    <w:rsid w:val="00B931AE"/>
    <w:rsid w:val="00B93C07"/>
    <w:rsid w:val="00B93D63"/>
    <w:rsid w:val="00B94EB1"/>
    <w:rsid w:val="00B94F29"/>
    <w:rsid w:val="00B95B96"/>
    <w:rsid w:val="00B95F19"/>
    <w:rsid w:val="00B95FBB"/>
    <w:rsid w:val="00B9668C"/>
    <w:rsid w:val="00B966F1"/>
    <w:rsid w:val="00B96714"/>
    <w:rsid w:val="00B96E7A"/>
    <w:rsid w:val="00B97192"/>
    <w:rsid w:val="00B97360"/>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428"/>
    <w:rsid w:val="00BB46DF"/>
    <w:rsid w:val="00BB4778"/>
    <w:rsid w:val="00BB499D"/>
    <w:rsid w:val="00BB4EB9"/>
    <w:rsid w:val="00BB4EC6"/>
    <w:rsid w:val="00BB57A0"/>
    <w:rsid w:val="00BB59A3"/>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EE1"/>
    <w:rsid w:val="00BE215C"/>
    <w:rsid w:val="00BE23FC"/>
    <w:rsid w:val="00BE2C8E"/>
    <w:rsid w:val="00BE2C9B"/>
    <w:rsid w:val="00BE2E57"/>
    <w:rsid w:val="00BE2FEC"/>
    <w:rsid w:val="00BE3446"/>
    <w:rsid w:val="00BE3752"/>
    <w:rsid w:val="00BE48D7"/>
    <w:rsid w:val="00BE4A7E"/>
    <w:rsid w:val="00BE533E"/>
    <w:rsid w:val="00BE54C8"/>
    <w:rsid w:val="00BE6432"/>
    <w:rsid w:val="00BE6516"/>
    <w:rsid w:val="00BE6CA4"/>
    <w:rsid w:val="00BE7E7B"/>
    <w:rsid w:val="00BF04BB"/>
    <w:rsid w:val="00BF0D56"/>
    <w:rsid w:val="00BF0F58"/>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B9"/>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0B8"/>
    <w:rsid w:val="00C76184"/>
    <w:rsid w:val="00C779AF"/>
    <w:rsid w:val="00C801B1"/>
    <w:rsid w:val="00C80F8C"/>
    <w:rsid w:val="00C81379"/>
    <w:rsid w:val="00C81C38"/>
    <w:rsid w:val="00C8219A"/>
    <w:rsid w:val="00C82AD3"/>
    <w:rsid w:val="00C8326D"/>
    <w:rsid w:val="00C835BF"/>
    <w:rsid w:val="00C83685"/>
    <w:rsid w:val="00C83A00"/>
    <w:rsid w:val="00C8430A"/>
    <w:rsid w:val="00C850E2"/>
    <w:rsid w:val="00C857D8"/>
    <w:rsid w:val="00C85A3C"/>
    <w:rsid w:val="00C8692E"/>
    <w:rsid w:val="00C87924"/>
    <w:rsid w:val="00C87976"/>
    <w:rsid w:val="00C9040D"/>
    <w:rsid w:val="00C90891"/>
    <w:rsid w:val="00C91071"/>
    <w:rsid w:val="00C919C5"/>
    <w:rsid w:val="00C91E7D"/>
    <w:rsid w:val="00C92FC4"/>
    <w:rsid w:val="00C93102"/>
    <w:rsid w:val="00C932CA"/>
    <w:rsid w:val="00C93BAB"/>
    <w:rsid w:val="00C93D5F"/>
    <w:rsid w:val="00C93FD5"/>
    <w:rsid w:val="00C94129"/>
    <w:rsid w:val="00C94182"/>
    <w:rsid w:val="00C949A4"/>
    <w:rsid w:val="00C950DC"/>
    <w:rsid w:val="00C9571F"/>
    <w:rsid w:val="00C978D0"/>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663C"/>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782"/>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06D5D"/>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FDC"/>
    <w:rsid w:val="00D255A8"/>
    <w:rsid w:val="00D25763"/>
    <w:rsid w:val="00D25D8E"/>
    <w:rsid w:val="00D26144"/>
    <w:rsid w:val="00D2619B"/>
    <w:rsid w:val="00D26A9A"/>
    <w:rsid w:val="00D30461"/>
    <w:rsid w:val="00D304A1"/>
    <w:rsid w:val="00D30ABE"/>
    <w:rsid w:val="00D30C1B"/>
    <w:rsid w:val="00D31DB2"/>
    <w:rsid w:val="00D32548"/>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668"/>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B77"/>
    <w:rsid w:val="00D56530"/>
    <w:rsid w:val="00D57CB6"/>
    <w:rsid w:val="00D57FE6"/>
    <w:rsid w:val="00D60074"/>
    <w:rsid w:val="00D60251"/>
    <w:rsid w:val="00D611EE"/>
    <w:rsid w:val="00D61554"/>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74E5"/>
    <w:rsid w:val="00D77A78"/>
    <w:rsid w:val="00D77DC9"/>
    <w:rsid w:val="00D812BF"/>
    <w:rsid w:val="00D81D53"/>
    <w:rsid w:val="00D81FA7"/>
    <w:rsid w:val="00D8226F"/>
    <w:rsid w:val="00D82847"/>
    <w:rsid w:val="00D832AA"/>
    <w:rsid w:val="00D8363F"/>
    <w:rsid w:val="00D83902"/>
    <w:rsid w:val="00D83EA1"/>
    <w:rsid w:val="00D8429A"/>
    <w:rsid w:val="00D8429D"/>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9E5"/>
    <w:rsid w:val="00DA6C7E"/>
    <w:rsid w:val="00DA6E19"/>
    <w:rsid w:val="00DA7160"/>
    <w:rsid w:val="00DA7E3E"/>
    <w:rsid w:val="00DA7FB8"/>
    <w:rsid w:val="00DB07A9"/>
    <w:rsid w:val="00DB08FA"/>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A2"/>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5AE"/>
    <w:rsid w:val="00E057CF"/>
    <w:rsid w:val="00E0755D"/>
    <w:rsid w:val="00E149D8"/>
    <w:rsid w:val="00E14FC1"/>
    <w:rsid w:val="00E15095"/>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4C96"/>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41C"/>
    <w:rsid w:val="00E96568"/>
    <w:rsid w:val="00E9689C"/>
    <w:rsid w:val="00E969F7"/>
    <w:rsid w:val="00E96CDD"/>
    <w:rsid w:val="00E96D3E"/>
    <w:rsid w:val="00E96E87"/>
    <w:rsid w:val="00E96EA4"/>
    <w:rsid w:val="00E96FC4"/>
    <w:rsid w:val="00E97392"/>
    <w:rsid w:val="00E974E9"/>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9AF"/>
    <w:rsid w:val="00EB1A50"/>
    <w:rsid w:val="00EB2419"/>
    <w:rsid w:val="00EB26E9"/>
    <w:rsid w:val="00EB28CE"/>
    <w:rsid w:val="00EB2BC6"/>
    <w:rsid w:val="00EB2D23"/>
    <w:rsid w:val="00EB2EB6"/>
    <w:rsid w:val="00EB2F9D"/>
    <w:rsid w:val="00EB3302"/>
    <w:rsid w:val="00EB333D"/>
    <w:rsid w:val="00EB3A40"/>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6B01"/>
    <w:rsid w:val="00ED6B2D"/>
    <w:rsid w:val="00ED72CB"/>
    <w:rsid w:val="00ED7A92"/>
    <w:rsid w:val="00EE0CD9"/>
    <w:rsid w:val="00EE0FBD"/>
    <w:rsid w:val="00EE1C1E"/>
    <w:rsid w:val="00EE1C42"/>
    <w:rsid w:val="00EE1C70"/>
    <w:rsid w:val="00EE1EE0"/>
    <w:rsid w:val="00EE2AB3"/>
    <w:rsid w:val="00EE2D60"/>
    <w:rsid w:val="00EE2F1F"/>
    <w:rsid w:val="00EE316C"/>
    <w:rsid w:val="00EE3398"/>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A92"/>
    <w:rsid w:val="00EF34D5"/>
    <w:rsid w:val="00EF377C"/>
    <w:rsid w:val="00EF3CCB"/>
    <w:rsid w:val="00EF3E64"/>
    <w:rsid w:val="00EF56B7"/>
    <w:rsid w:val="00EF5C07"/>
    <w:rsid w:val="00EF5FEF"/>
    <w:rsid w:val="00EF645C"/>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56F"/>
    <w:rsid w:val="00F15864"/>
    <w:rsid w:val="00F1595D"/>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727"/>
    <w:rsid w:val="00F452B7"/>
    <w:rsid w:val="00F456AB"/>
    <w:rsid w:val="00F45F9A"/>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31E"/>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5D1"/>
    <w:rsid w:val="00F74E4E"/>
    <w:rsid w:val="00F75C16"/>
    <w:rsid w:val="00F75F32"/>
    <w:rsid w:val="00F7707B"/>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7D8"/>
    <w:rsid w:val="00F8702D"/>
    <w:rsid w:val="00F8715B"/>
    <w:rsid w:val="00F87384"/>
    <w:rsid w:val="00F87891"/>
    <w:rsid w:val="00F90B9A"/>
    <w:rsid w:val="00F915EF"/>
    <w:rsid w:val="00F91A0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361A"/>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069981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67663745">
      <w:bodyDiv w:val="1"/>
      <w:marLeft w:val="0"/>
      <w:marRight w:val="0"/>
      <w:marTop w:val="0"/>
      <w:marBottom w:val="0"/>
      <w:divBdr>
        <w:top w:val="none" w:sz="0" w:space="0" w:color="auto"/>
        <w:left w:val="none" w:sz="0" w:space="0" w:color="auto"/>
        <w:bottom w:val="none" w:sz="0" w:space="0" w:color="auto"/>
        <w:right w:val="none" w:sz="0" w:space="0" w:color="auto"/>
      </w:divBdr>
    </w:div>
    <w:div w:id="274749467">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1478876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0891873">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3387126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0009297">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158029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10254024">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79070-16D5-40C4-8DD6-C9DCA38EA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9146</Words>
  <Characters>50305</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2018-12-06T01:32:00Z</cp:lastPrinted>
  <dcterms:created xsi:type="dcterms:W3CDTF">2018-11-16T01:09:00Z</dcterms:created>
  <dcterms:modified xsi:type="dcterms:W3CDTF">2019-01-09T02:40:00Z</dcterms:modified>
</cp:coreProperties>
</file>